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2C62" w14:textId="1A807D14" w:rsidR="0062297A" w:rsidRPr="00A860CC" w:rsidRDefault="00A860CC" w:rsidP="00297F1F">
      <w:pPr>
        <w:spacing w:after="60"/>
        <w:jc w:val="center"/>
        <w:rPr>
          <w:rFonts w:ascii="Arial" w:hAnsi="Arial"/>
          <w:b/>
          <w:color w:val="1F9257"/>
          <w:spacing w:val="5"/>
          <w:kern w:val="28"/>
          <w:sz w:val="22"/>
          <w:szCs w:val="36"/>
          <w:lang w:eastAsia="x-none"/>
        </w:rPr>
      </w:pPr>
      <w:r>
        <w:rPr>
          <w:rFonts w:ascii="Arial" w:hAnsi="Arial"/>
          <w:b/>
          <w:color w:val="1F9257"/>
          <w:spacing w:val="5"/>
          <w:kern w:val="28"/>
          <w:sz w:val="22"/>
          <w:szCs w:val="36"/>
          <w:lang w:eastAsia="x-none"/>
        </w:rPr>
        <w:t xml:space="preserve">MODELBRIEF A TER VAN </w:t>
      </w:r>
      <w:r w:rsidR="00474585">
        <w:rPr>
          <w:rFonts w:ascii="Arial" w:hAnsi="Arial"/>
          <w:b/>
          <w:color w:val="1F9257"/>
          <w:spacing w:val="5"/>
          <w:kern w:val="28"/>
          <w:sz w:val="22"/>
          <w:szCs w:val="36"/>
          <w:lang w:eastAsia="x-none"/>
        </w:rPr>
        <w:t>10</w:t>
      </w:r>
      <w:r>
        <w:rPr>
          <w:rFonts w:ascii="Arial" w:hAnsi="Arial"/>
          <w:b/>
          <w:color w:val="1F9257"/>
          <w:spacing w:val="5"/>
          <w:kern w:val="28"/>
          <w:sz w:val="22"/>
          <w:szCs w:val="36"/>
          <w:lang w:eastAsia="x-none"/>
        </w:rPr>
        <w:t xml:space="preserve"> JULI 2020</w:t>
      </w:r>
    </w:p>
    <w:p w14:paraId="03EB9089" w14:textId="09DAABE8" w:rsidR="0062297A" w:rsidRPr="00214CC4" w:rsidRDefault="00A860CC" w:rsidP="00297F1F">
      <w:pPr>
        <w:spacing w:after="120"/>
        <w:jc w:val="center"/>
        <w:rPr>
          <w:rFonts w:ascii="Arial" w:hAnsi="Arial"/>
          <w:b/>
          <w:color w:val="1F9257"/>
          <w:spacing w:val="5"/>
          <w:kern w:val="28"/>
          <w:sz w:val="22"/>
          <w:szCs w:val="36"/>
          <w:lang w:eastAsia="x-none"/>
        </w:rPr>
      </w:pPr>
      <w:r w:rsidRPr="00214CC4">
        <w:rPr>
          <w:rFonts w:ascii="Arial" w:hAnsi="Arial"/>
          <w:b/>
          <w:color w:val="1F9257"/>
          <w:spacing w:val="5"/>
          <w:kern w:val="28"/>
          <w:sz w:val="22"/>
          <w:szCs w:val="36"/>
          <w:lang w:eastAsia="x-none"/>
        </w:rPr>
        <w:t>Bestemd voor de ondernemingen die voor het eerst de aanbesteders in kennis stellen van de negatieve prijsherziening ten</w:t>
      </w:r>
      <w:r w:rsidR="00297F1F" w:rsidRPr="00214CC4">
        <w:rPr>
          <w:rFonts w:ascii="Arial" w:hAnsi="Arial"/>
          <w:b/>
          <w:color w:val="1F9257"/>
          <w:spacing w:val="5"/>
          <w:kern w:val="28"/>
          <w:sz w:val="22"/>
          <w:szCs w:val="36"/>
          <w:lang w:eastAsia="x-none"/>
        </w:rPr>
        <w:t xml:space="preserve"> </w:t>
      </w:r>
      <w:r w:rsidRPr="00214CC4">
        <w:rPr>
          <w:rFonts w:ascii="Arial" w:hAnsi="Arial"/>
          <w:b/>
          <w:color w:val="1F9257"/>
          <w:spacing w:val="5"/>
          <w:kern w:val="28"/>
          <w:sz w:val="22"/>
          <w:szCs w:val="36"/>
          <w:lang w:eastAsia="x-none"/>
        </w:rPr>
        <w:t xml:space="preserve">gevolge van een gebrekkige formule te wijten aan de </w:t>
      </w:r>
      <w:proofErr w:type="spellStart"/>
      <w:r w:rsidRPr="00214CC4">
        <w:rPr>
          <w:rFonts w:ascii="Arial" w:hAnsi="Arial"/>
          <w:b/>
          <w:color w:val="1F9257"/>
          <w:spacing w:val="5"/>
          <w:kern w:val="28"/>
          <w:sz w:val="22"/>
          <w:szCs w:val="36"/>
          <w:lang w:eastAsia="x-none"/>
        </w:rPr>
        <w:t>composanten</w:t>
      </w:r>
      <w:proofErr w:type="spellEnd"/>
      <w:r w:rsidRPr="00214CC4">
        <w:rPr>
          <w:rFonts w:ascii="Arial" w:hAnsi="Arial"/>
          <w:b/>
          <w:color w:val="1F9257"/>
          <w:spacing w:val="5"/>
          <w:kern w:val="28"/>
          <w:sz w:val="22"/>
          <w:szCs w:val="36"/>
          <w:lang w:eastAsia="x-none"/>
        </w:rPr>
        <w:t xml:space="preserve"> van de indexen</w:t>
      </w:r>
      <w:r w:rsidR="0062297A" w:rsidRPr="00214CC4">
        <w:rPr>
          <w:rFonts w:ascii="Arial" w:hAnsi="Arial"/>
          <w:b/>
          <w:color w:val="1F9257"/>
          <w:spacing w:val="5"/>
          <w:kern w:val="28"/>
          <w:sz w:val="22"/>
          <w:szCs w:val="36"/>
          <w:lang w:eastAsia="x-none"/>
        </w:rPr>
        <w:t xml:space="preserve"> </w:t>
      </w:r>
    </w:p>
    <w:p w14:paraId="3679ABF3" w14:textId="7BDAB9A9" w:rsidR="001772A8" w:rsidRPr="00463CC5" w:rsidRDefault="001772A8" w:rsidP="001772A8">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b/>
          <w:bCs/>
          <w:i/>
          <w:iCs/>
          <w:sz w:val="20"/>
          <w:szCs w:val="20"/>
          <w:lang w:val="nl-BE" w:eastAsia="nl-BE"/>
        </w:rPr>
        <w:t>Mijnheer, Mevrouw</w:t>
      </w:r>
      <w:r w:rsidRPr="00463CC5">
        <w:rPr>
          <w:rFonts w:ascii="Arial" w:eastAsia="Calibri" w:hAnsi="Arial" w:cs="Arial"/>
          <w:b/>
          <w:bCs/>
          <w:i/>
          <w:iCs/>
          <w:sz w:val="20"/>
          <w:szCs w:val="20"/>
          <w:lang w:val="nl-BE" w:eastAsia="nl-BE"/>
        </w:rPr>
        <w:t xml:space="preserve"> </w:t>
      </w:r>
      <w:r w:rsidRPr="00463CC5">
        <w:rPr>
          <w:rFonts w:ascii="Arial" w:eastAsia="Calibri" w:hAnsi="Arial" w:cs="Arial"/>
          <w:i/>
          <w:iCs/>
          <w:sz w:val="20"/>
          <w:szCs w:val="20"/>
          <w:highlight w:val="yellow"/>
          <w:lang w:val="nl-BE" w:eastAsia="nl-BE"/>
        </w:rPr>
        <w:t>[…]</w:t>
      </w:r>
      <w:r w:rsidRPr="00463CC5">
        <w:rPr>
          <w:rFonts w:ascii="Arial" w:eastAsia="Calibri" w:hAnsi="Arial" w:cs="Arial"/>
          <w:i/>
          <w:iCs/>
          <w:sz w:val="20"/>
          <w:szCs w:val="20"/>
          <w:lang w:val="nl-BE" w:eastAsia="nl-BE"/>
        </w:rPr>
        <w:t>,</w:t>
      </w:r>
    </w:p>
    <w:p w14:paraId="1A487CE5" w14:textId="2791F503" w:rsidR="0062297A" w:rsidRPr="001772A8" w:rsidRDefault="00297F1F" w:rsidP="00F024ED">
      <w:pPr>
        <w:pBdr>
          <w:top w:val="single" w:sz="4" w:space="1" w:color="auto"/>
          <w:left w:val="single" w:sz="4" w:space="4" w:color="auto"/>
          <w:bottom w:val="single" w:sz="4" w:space="1" w:color="auto"/>
          <w:right w:val="single" w:sz="4" w:space="4" w:color="auto"/>
        </w:pBdr>
        <w:spacing w:before="120" w:after="200"/>
        <w:jc w:val="both"/>
        <w:rPr>
          <w:rFonts w:ascii="Arial" w:eastAsia="Calibri" w:hAnsi="Arial" w:cs="Arial"/>
          <w:i/>
          <w:iCs/>
          <w:sz w:val="20"/>
          <w:szCs w:val="20"/>
          <w:lang w:val="nl-BE" w:eastAsia="nl-BE"/>
        </w:rPr>
      </w:pPr>
      <w:r>
        <w:rPr>
          <w:rFonts w:ascii="Arial" w:hAnsi="Arial" w:cs="Arial"/>
          <w:i/>
          <w:iCs/>
          <w:noProof/>
          <w:sz w:val="20"/>
          <w:szCs w:val="20"/>
          <w:lang w:val="nl-BE"/>
        </w:rPr>
        <w:drawing>
          <wp:anchor distT="0" distB="0" distL="114300" distR="114300" simplePos="0" relativeHeight="251665408" behindDoc="1" locked="0" layoutInCell="1" allowOverlap="1" wp14:anchorId="26E2231C" wp14:editId="6FC7EBF7">
            <wp:simplePos x="0" y="0"/>
            <wp:positionH relativeFrom="column">
              <wp:posOffset>-4445</wp:posOffset>
            </wp:positionH>
            <wp:positionV relativeFrom="paragraph">
              <wp:posOffset>257810</wp:posOffset>
            </wp:positionV>
            <wp:extent cx="5748528" cy="5769311"/>
            <wp:effectExtent l="0" t="0" r="508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ng"/>
                    <pic:cNvPicPr/>
                  </pic:nvPicPr>
                  <pic:blipFill>
                    <a:blip r:embed="rId8">
                      <a:alphaModFix amt="70000"/>
                      <a:extLst>
                        <a:ext uri="{28A0092B-C50C-407E-A947-70E740481C1C}">
                          <a14:useLocalDpi xmlns:a14="http://schemas.microsoft.com/office/drawing/2010/main" val="0"/>
                        </a:ext>
                      </a:extLst>
                    </a:blip>
                    <a:stretch>
                      <a:fillRect/>
                    </a:stretch>
                  </pic:blipFill>
                  <pic:spPr>
                    <a:xfrm>
                      <a:off x="0" y="0"/>
                      <a:ext cx="5748528" cy="5769311"/>
                    </a:xfrm>
                    <a:prstGeom prst="rect">
                      <a:avLst/>
                    </a:prstGeom>
                  </pic:spPr>
                </pic:pic>
              </a:graphicData>
            </a:graphic>
          </wp:anchor>
        </w:drawing>
      </w:r>
      <w:r w:rsidR="001772A8" w:rsidRPr="00463CC5">
        <w:rPr>
          <w:rFonts w:ascii="Arial" w:eastAsia="Calibri" w:hAnsi="Arial" w:cs="Arial"/>
          <w:i/>
          <w:iCs/>
          <w:sz w:val="20"/>
          <w:szCs w:val="20"/>
          <w:u w:val="single"/>
          <w:lang w:val="nl-BE" w:eastAsia="nl-BE"/>
        </w:rPr>
        <w:t xml:space="preserve">Betreft : Werk </w:t>
      </w:r>
      <w:r w:rsidR="001772A8" w:rsidRPr="00463CC5">
        <w:rPr>
          <w:rFonts w:ascii="Arial" w:eastAsia="Calibri" w:hAnsi="Arial" w:cs="Arial"/>
          <w:i/>
          <w:iCs/>
          <w:sz w:val="20"/>
          <w:szCs w:val="20"/>
          <w:highlight w:val="yellow"/>
          <w:u w:val="single"/>
          <w:lang w:val="nl-BE" w:eastAsia="nl-BE"/>
        </w:rPr>
        <w:t>[…]</w:t>
      </w:r>
      <w:r w:rsidR="001772A8" w:rsidRPr="00463CC5">
        <w:rPr>
          <w:rFonts w:ascii="Arial" w:eastAsia="Calibri" w:hAnsi="Arial" w:cs="Arial"/>
          <w:i/>
          <w:iCs/>
          <w:sz w:val="20"/>
          <w:szCs w:val="20"/>
          <w:u w:val="single"/>
          <w:lang w:val="nl-BE" w:eastAsia="nl-BE"/>
        </w:rPr>
        <w:t xml:space="preserve">. Besteknr. </w:t>
      </w:r>
      <w:r w:rsidR="001772A8" w:rsidRPr="00463CC5">
        <w:rPr>
          <w:rFonts w:ascii="Arial" w:eastAsia="Calibri" w:hAnsi="Arial" w:cs="Arial"/>
          <w:i/>
          <w:iCs/>
          <w:sz w:val="20"/>
          <w:szCs w:val="20"/>
          <w:highlight w:val="yellow"/>
          <w:u w:val="single"/>
          <w:lang w:val="nl-BE" w:eastAsia="nl-BE"/>
        </w:rPr>
        <w:t>[…]</w:t>
      </w:r>
      <w:r w:rsidR="001772A8" w:rsidRPr="00463CC5">
        <w:rPr>
          <w:rFonts w:ascii="Arial" w:eastAsia="Calibri" w:hAnsi="Arial" w:cs="Arial"/>
          <w:i/>
          <w:iCs/>
          <w:sz w:val="20"/>
          <w:szCs w:val="20"/>
          <w:u w:val="single"/>
          <w:lang w:val="nl-BE" w:eastAsia="nl-BE"/>
        </w:rPr>
        <w:t xml:space="preserve">. Daling materiaalindex. </w:t>
      </w:r>
      <w:r w:rsidR="001772A8">
        <w:rPr>
          <w:rFonts w:ascii="Arial" w:eastAsia="Calibri" w:hAnsi="Arial" w:cs="Arial"/>
          <w:i/>
          <w:iCs/>
          <w:sz w:val="20"/>
          <w:szCs w:val="20"/>
          <w:u w:val="single"/>
          <w:lang w:val="nl-BE" w:eastAsia="nl-BE"/>
        </w:rPr>
        <w:t>G</w:t>
      </w:r>
      <w:r w:rsidR="001772A8" w:rsidRPr="00463CC5">
        <w:rPr>
          <w:rFonts w:ascii="Arial" w:eastAsia="Calibri" w:hAnsi="Arial" w:cs="Arial"/>
          <w:i/>
          <w:iCs/>
          <w:sz w:val="20"/>
          <w:szCs w:val="20"/>
          <w:u w:val="single"/>
          <w:lang w:val="nl-BE" w:eastAsia="nl-BE"/>
        </w:rPr>
        <w:t>ebrekkige herzieningsformule.</w:t>
      </w:r>
      <w:r w:rsidR="001772A8">
        <w:rPr>
          <w:rFonts w:ascii="Arial" w:eastAsia="Calibri" w:hAnsi="Arial" w:cs="Arial"/>
          <w:i/>
          <w:iCs/>
          <w:sz w:val="20"/>
          <w:szCs w:val="20"/>
          <w:u w:val="single"/>
          <w:lang w:val="nl-BE" w:eastAsia="nl-BE"/>
        </w:rPr>
        <w:t xml:space="preserve"> </w:t>
      </w:r>
      <w:r w:rsidR="00BF5F75">
        <w:rPr>
          <w:rFonts w:ascii="Arial" w:eastAsia="Calibri" w:hAnsi="Arial" w:cs="Arial"/>
          <w:i/>
          <w:iCs/>
          <w:sz w:val="20"/>
          <w:szCs w:val="20"/>
          <w:u w:val="single"/>
          <w:lang w:val="nl-BE" w:eastAsia="nl-BE"/>
        </w:rPr>
        <w:t xml:space="preserve">Toelichting van het gebrekkige karakter. Concrete staving. Verzoek tot </w:t>
      </w:r>
      <w:r>
        <w:rPr>
          <w:rFonts w:ascii="Arial" w:eastAsia="Calibri" w:hAnsi="Arial" w:cs="Arial"/>
          <w:i/>
          <w:iCs/>
          <w:sz w:val="20"/>
          <w:szCs w:val="20"/>
          <w:u w:val="single"/>
          <w:lang w:val="nl-BE" w:eastAsia="nl-BE"/>
        </w:rPr>
        <w:t>uitstel</w:t>
      </w:r>
      <w:r w:rsidR="00BF5F75">
        <w:rPr>
          <w:rFonts w:ascii="Arial" w:eastAsia="Calibri" w:hAnsi="Arial" w:cs="Arial"/>
          <w:i/>
          <w:iCs/>
          <w:sz w:val="20"/>
          <w:szCs w:val="20"/>
          <w:u w:val="single"/>
          <w:lang w:val="nl-BE" w:eastAsia="nl-BE"/>
        </w:rPr>
        <w:t xml:space="preserve"> van toepassing </w:t>
      </w:r>
      <w:r>
        <w:rPr>
          <w:rFonts w:ascii="Arial" w:eastAsia="Calibri" w:hAnsi="Arial" w:cs="Arial"/>
          <w:i/>
          <w:iCs/>
          <w:sz w:val="20"/>
          <w:szCs w:val="20"/>
          <w:u w:val="single"/>
          <w:lang w:val="nl-BE" w:eastAsia="nl-BE"/>
        </w:rPr>
        <w:t>van</w:t>
      </w:r>
      <w:r w:rsidR="00BF5F75">
        <w:rPr>
          <w:rFonts w:ascii="Arial" w:eastAsia="Calibri" w:hAnsi="Arial" w:cs="Arial"/>
          <w:i/>
          <w:iCs/>
          <w:sz w:val="20"/>
          <w:szCs w:val="20"/>
          <w:u w:val="single"/>
          <w:lang w:val="nl-BE" w:eastAsia="nl-BE"/>
        </w:rPr>
        <w:t xml:space="preserve"> de herzieningsformule </w:t>
      </w:r>
      <w:r w:rsidR="001772A8">
        <w:rPr>
          <w:rFonts w:ascii="Arial" w:eastAsia="Calibri" w:hAnsi="Arial" w:cs="Arial"/>
          <w:i/>
          <w:iCs/>
          <w:sz w:val="20"/>
          <w:szCs w:val="20"/>
          <w:u w:val="single"/>
          <w:lang w:val="nl-BE" w:eastAsia="nl-BE"/>
        </w:rPr>
        <w:t xml:space="preserve">en uitnodiging tot </w:t>
      </w:r>
      <w:r w:rsidR="001772A8" w:rsidRPr="00463CC5">
        <w:rPr>
          <w:rFonts w:ascii="Arial" w:eastAsia="Calibri" w:hAnsi="Arial" w:cs="Arial"/>
          <w:i/>
          <w:iCs/>
          <w:sz w:val="20"/>
          <w:szCs w:val="20"/>
          <w:u w:val="single"/>
          <w:lang w:val="nl-BE" w:eastAsia="nl-BE"/>
        </w:rPr>
        <w:t>overleg</w:t>
      </w:r>
      <w:r w:rsidR="001772A8" w:rsidRPr="001772A8">
        <w:rPr>
          <w:rFonts w:ascii="Arial" w:eastAsia="Calibri" w:hAnsi="Arial" w:cs="Arial"/>
          <w:i/>
          <w:iCs/>
          <w:sz w:val="20"/>
          <w:szCs w:val="20"/>
          <w:u w:val="single"/>
          <w:lang w:val="nl-BE"/>
        </w:rPr>
        <w:t xml:space="preserve"> </w:t>
      </w:r>
      <w:r w:rsidR="001772A8" w:rsidRPr="00463CC5">
        <w:rPr>
          <w:rFonts w:ascii="Arial" w:eastAsia="Calibri" w:hAnsi="Arial" w:cs="Arial"/>
          <w:i/>
          <w:iCs/>
          <w:sz w:val="20"/>
          <w:szCs w:val="20"/>
          <w:lang w:val="nl-BE" w:eastAsia="nl-BE"/>
        </w:rPr>
        <w:t xml:space="preserve">Wij verwijzen naar de hiervoor vermelde opdracht, waarvoor wij een offerte hebben ingediend op </w:t>
      </w:r>
      <w:r w:rsidR="001772A8" w:rsidRPr="00463CC5">
        <w:rPr>
          <w:rFonts w:ascii="Arial" w:eastAsia="Calibri" w:hAnsi="Arial" w:cs="Arial"/>
          <w:i/>
          <w:iCs/>
          <w:sz w:val="20"/>
          <w:szCs w:val="20"/>
          <w:highlight w:val="yellow"/>
          <w:lang w:val="nl-BE" w:eastAsia="nl-BE"/>
        </w:rPr>
        <w:t>[DATUM]</w:t>
      </w:r>
      <w:r w:rsidR="001772A8" w:rsidRPr="00463CC5">
        <w:rPr>
          <w:rFonts w:ascii="Arial" w:eastAsia="Calibri" w:hAnsi="Arial" w:cs="Arial"/>
          <w:i/>
          <w:iCs/>
          <w:sz w:val="20"/>
          <w:szCs w:val="20"/>
          <w:lang w:val="nl-BE" w:eastAsia="nl-BE"/>
        </w:rPr>
        <w:t xml:space="preserve"> en waarvan de gunning ons werd betekend bij brief van </w:t>
      </w:r>
      <w:r w:rsidR="001772A8" w:rsidRPr="00463CC5">
        <w:rPr>
          <w:rFonts w:ascii="Arial" w:eastAsia="Calibri" w:hAnsi="Arial" w:cs="Arial"/>
          <w:i/>
          <w:iCs/>
          <w:sz w:val="20"/>
          <w:szCs w:val="20"/>
          <w:highlight w:val="yellow"/>
          <w:lang w:val="nl-BE" w:eastAsia="nl-BE"/>
        </w:rPr>
        <w:t>[DATUM]</w:t>
      </w:r>
      <w:r w:rsidR="001772A8" w:rsidRPr="00463CC5">
        <w:rPr>
          <w:rFonts w:ascii="Arial" w:eastAsia="Calibri" w:hAnsi="Arial" w:cs="Arial"/>
          <w:i/>
          <w:iCs/>
          <w:sz w:val="20"/>
          <w:szCs w:val="20"/>
          <w:lang w:val="nl-BE" w:eastAsia="nl-BE"/>
        </w:rPr>
        <w:t xml:space="preserve">. </w:t>
      </w:r>
      <w:bookmarkStart w:id="0" w:name="_Hlk43414870"/>
    </w:p>
    <w:p w14:paraId="6C2DCF3B" w14:textId="77777777" w:rsidR="00297F1F" w:rsidRDefault="001772A8" w:rsidP="00297F1F">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sidRPr="00F024ED">
        <w:rPr>
          <w:rFonts w:ascii="Arial" w:eastAsia="Calibri" w:hAnsi="Arial" w:cs="Arial"/>
          <w:i/>
          <w:iCs/>
          <w:sz w:val="20"/>
          <w:szCs w:val="20"/>
          <w:lang w:val="nl-BE" w:eastAsia="nl-BE"/>
        </w:rPr>
        <w:t>Naar aanleiding van de toepassing van de herzieningsformule die voorzien is in de opdrachtdocumenten [</w:t>
      </w:r>
      <w:r w:rsidRPr="00297F1F">
        <w:rPr>
          <w:rFonts w:ascii="Arial" w:eastAsia="Calibri" w:hAnsi="Arial" w:cs="Arial"/>
          <w:i/>
          <w:iCs/>
          <w:sz w:val="20"/>
          <w:szCs w:val="20"/>
          <w:highlight w:val="yellow"/>
          <w:lang w:val="nl-BE" w:eastAsia="nl-BE"/>
        </w:rPr>
        <w:t>INDEX, PARAMETERS</w:t>
      </w:r>
      <w:r w:rsidRPr="00F024ED">
        <w:rPr>
          <w:rFonts w:ascii="Arial" w:eastAsia="Calibri" w:hAnsi="Arial" w:cs="Arial"/>
          <w:i/>
          <w:iCs/>
          <w:sz w:val="20"/>
          <w:szCs w:val="20"/>
          <w:lang w:val="nl-BE" w:eastAsia="nl-BE"/>
        </w:rPr>
        <w:t>] stellen wij vast dat deze de werkelijke evolutie van onze kosten niet volgt</w:t>
      </w:r>
      <w:r w:rsidR="00BF5F75" w:rsidRPr="00F024ED">
        <w:rPr>
          <w:rFonts w:ascii="Arial" w:eastAsia="Calibri" w:hAnsi="Arial" w:cs="Arial"/>
          <w:i/>
          <w:iCs/>
          <w:sz w:val="20"/>
          <w:szCs w:val="20"/>
          <w:lang w:val="nl-BE" w:eastAsia="nl-BE"/>
        </w:rPr>
        <w:t>; Dit omwille van een daling van de materiaalindexen terwijl de werkelijke kosten van de materialen deze evolutie niet volgt.</w:t>
      </w:r>
    </w:p>
    <w:p w14:paraId="57F8C486" w14:textId="3AF1E011" w:rsidR="00BF5F75" w:rsidRDefault="00BF5F75" w:rsidP="00297F1F">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Wij weten dat de herzieningsformule een benaderend karakter heeft en dat fluctuaties in de twee richtingen deel uitmaken van de werking ervan.</w:t>
      </w:r>
    </w:p>
    <w:p w14:paraId="4696C9C7" w14:textId="2D897C2F" w:rsidR="001772A8" w:rsidRDefault="00BF5F75" w:rsidP="00BF5F75">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 xml:space="preserve">Wij hebben overigens slechts </w:t>
      </w:r>
      <w:r w:rsidR="001772A8" w:rsidRPr="001772A8">
        <w:rPr>
          <w:rFonts w:ascii="Arial" w:eastAsia="Calibri" w:hAnsi="Arial" w:cs="Arial"/>
          <w:i/>
          <w:iCs/>
          <w:sz w:val="20"/>
          <w:szCs w:val="20"/>
          <w:lang w:val="nl-BE" w:eastAsia="nl-BE"/>
        </w:rPr>
        <w:t>bij het opstellen van de vorderingsstaat voor de periode van ... tot ....</w:t>
      </w:r>
      <w:r>
        <w:rPr>
          <w:rFonts w:ascii="Arial" w:eastAsia="Calibri" w:hAnsi="Arial" w:cs="Arial"/>
          <w:i/>
          <w:iCs/>
          <w:sz w:val="20"/>
          <w:szCs w:val="20"/>
          <w:lang w:val="nl-BE" w:eastAsia="nl-BE"/>
        </w:rPr>
        <w:t xml:space="preserve"> kunnen </w:t>
      </w:r>
      <w:r w:rsidR="001772A8" w:rsidRPr="001772A8">
        <w:rPr>
          <w:rFonts w:ascii="Arial" w:eastAsia="Calibri" w:hAnsi="Arial" w:cs="Arial"/>
          <w:i/>
          <w:iCs/>
          <w:sz w:val="20"/>
          <w:szCs w:val="20"/>
          <w:lang w:val="nl-BE" w:eastAsia="nl-BE"/>
        </w:rPr>
        <w:t>vaststellen dat het resultaat van de toepassing van de herzieningsformule voorzien in de opdrachtdocumenten [</w:t>
      </w:r>
      <w:r w:rsidR="001772A8" w:rsidRPr="00297F1F">
        <w:rPr>
          <w:rFonts w:ascii="Arial" w:eastAsia="Calibri" w:hAnsi="Arial" w:cs="Arial"/>
          <w:i/>
          <w:iCs/>
          <w:sz w:val="20"/>
          <w:szCs w:val="20"/>
          <w:highlight w:val="yellow"/>
          <w:lang w:val="nl-BE" w:eastAsia="nl-BE"/>
        </w:rPr>
        <w:t>INDEX, PARAMETERS</w:t>
      </w:r>
      <w:r w:rsidR="001772A8" w:rsidRPr="001772A8">
        <w:rPr>
          <w:rFonts w:ascii="Arial" w:eastAsia="Calibri" w:hAnsi="Arial" w:cs="Arial"/>
          <w:i/>
          <w:iCs/>
          <w:sz w:val="20"/>
          <w:szCs w:val="20"/>
          <w:lang w:val="nl-BE" w:eastAsia="nl-BE"/>
        </w:rPr>
        <w:t>], niet te wijten kan zijn aan de fluctuaties die inherent zijn aan de herzieningsformule, maar dat de formule zelf gebrekkig is.</w:t>
      </w:r>
    </w:p>
    <w:bookmarkEnd w:id="0"/>
    <w:p w14:paraId="7C467528" w14:textId="26DBC901" w:rsidR="00BF5F75" w:rsidRPr="00F024ED" w:rsidRDefault="00BF5F75" w:rsidP="0062297A">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eastAsia="nl-BE"/>
        </w:rPr>
      </w:pPr>
      <w:r>
        <w:rPr>
          <w:rFonts w:ascii="Arial" w:eastAsia="Calibri" w:hAnsi="Arial" w:cs="Arial"/>
          <w:i/>
          <w:iCs/>
          <w:sz w:val="20"/>
          <w:szCs w:val="20"/>
          <w:lang w:val="nl-BE" w:eastAsia="nl-BE"/>
        </w:rPr>
        <w:t xml:space="preserve">Inderdaad, de prijsindexen van de materialen zouden de werkelijke prijsevolutie van een geheel van bouwmaterialen en grondstoffen moeten weerspiegelen, maar ze zijn verouderd en weerspiegelen niet meer de realiteit. De samenstelling van deze indexen </w:t>
      </w:r>
      <w:r w:rsidR="00AE0079">
        <w:rPr>
          <w:rFonts w:ascii="Arial" w:eastAsia="Calibri" w:hAnsi="Arial" w:cs="Arial"/>
          <w:i/>
          <w:iCs/>
          <w:sz w:val="20"/>
          <w:szCs w:val="20"/>
          <w:lang w:val="nl-BE" w:eastAsia="nl-BE"/>
        </w:rPr>
        <w:t xml:space="preserve">moet bijgevolg herbekeken worden. </w:t>
      </w:r>
      <w:r>
        <w:rPr>
          <w:rFonts w:ascii="Arial" w:eastAsia="Calibri" w:hAnsi="Arial" w:cs="Arial"/>
          <w:i/>
          <w:iCs/>
          <w:sz w:val="20"/>
          <w:szCs w:val="20"/>
          <w:lang w:val="nl-BE" w:eastAsia="nl-BE"/>
        </w:rPr>
        <w:t xml:space="preserve">dient herbekeken te worden juist om rekening te houden met afgewerkte </w:t>
      </w:r>
      <w:r w:rsidR="00297F1F">
        <w:rPr>
          <w:rFonts w:ascii="Arial" w:eastAsia="Calibri" w:hAnsi="Arial" w:cs="Arial"/>
          <w:i/>
          <w:iCs/>
          <w:sz w:val="20"/>
          <w:szCs w:val="20"/>
          <w:lang w:val="nl-BE" w:eastAsia="nl-BE"/>
        </w:rPr>
        <w:t>producten</w:t>
      </w:r>
      <w:r w:rsidR="00AE0079">
        <w:rPr>
          <w:rFonts w:ascii="Arial" w:eastAsia="Calibri" w:hAnsi="Arial" w:cs="Arial"/>
          <w:i/>
          <w:iCs/>
          <w:sz w:val="20"/>
          <w:szCs w:val="20"/>
          <w:lang w:val="nl-BE" w:eastAsia="nl-BE"/>
        </w:rPr>
        <w:t xml:space="preserve">. </w:t>
      </w:r>
      <w:r w:rsidR="00AE0079" w:rsidRPr="00B03067">
        <w:rPr>
          <w:rFonts w:ascii="Arial" w:hAnsi="Arial" w:cs="Arial"/>
          <w:i/>
          <w:iCs/>
          <w:sz w:val="20"/>
          <w:szCs w:val="20"/>
        </w:rPr>
        <w:t xml:space="preserve">Het kabinet van minister </w:t>
      </w:r>
      <w:proofErr w:type="spellStart"/>
      <w:r w:rsidR="00AE0079" w:rsidRPr="00B03067">
        <w:rPr>
          <w:rFonts w:ascii="Arial" w:hAnsi="Arial" w:cs="Arial"/>
          <w:i/>
          <w:iCs/>
          <w:sz w:val="20"/>
          <w:szCs w:val="20"/>
        </w:rPr>
        <w:t>Muylle</w:t>
      </w:r>
      <w:proofErr w:type="spellEnd"/>
      <w:r w:rsidR="00AE0079" w:rsidRPr="00B03067">
        <w:rPr>
          <w:rFonts w:ascii="Arial" w:hAnsi="Arial" w:cs="Arial"/>
          <w:i/>
          <w:iCs/>
          <w:sz w:val="20"/>
          <w:szCs w:val="20"/>
        </w:rPr>
        <w:t xml:space="preserve"> en de FOD Economie onderzoeken momenteel dit probleem om tot een oplossing te komen door een verbetering en/of een hervorming van deze materia</w:t>
      </w:r>
      <w:r w:rsidR="00AE0079">
        <w:rPr>
          <w:rFonts w:ascii="Arial" w:hAnsi="Arial" w:cs="Arial"/>
          <w:i/>
          <w:iCs/>
          <w:sz w:val="20"/>
          <w:szCs w:val="20"/>
        </w:rPr>
        <w:t>al</w:t>
      </w:r>
      <w:r w:rsidR="00AE0079" w:rsidRPr="00B03067">
        <w:rPr>
          <w:rFonts w:ascii="Arial" w:hAnsi="Arial" w:cs="Arial"/>
          <w:i/>
          <w:iCs/>
          <w:sz w:val="20"/>
          <w:szCs w:val="20"/>
        </w:rPr>
        <w:t>indexen.</w:t>
      </w:r>
    </w:p>
    <w:p w14:paraId="3B4466F9" w14:textId="1CE15008" w:rsidR="00AE0079" w:rsidRDefault="001772A8" w:rsidP="0062297A">
      <w:pPr>
        <w:pBdr>
          <w:top w:val="single" w:sz="4" w:space="1" w:color="auto"/>
          <w:left w:val="single" w:sz="4" w:space="4" w:color="auto"/>
          <w:bottom w:val="single" w:sz="4" w:space="1" w:color="auto"/>
          <w:right w:val="single" w:sz="4" w:space="4" w:color="auto"/>
        </w:pBdr>
        <w:spacing w:before="120" w:after="240"/>
        <w:jc w:val="both"/>
        <w:rPr>
          <w:rFonts w:ascii="Arial" w:eastAsia="Calibri" w:hAnsi="Arial" w:cs="Arial"/>
          <w:i/>
          <w:iCs/>
          <w:sz w:val="20"/>
          <w:szCs w:val="20"/>
          <w:lang w:val="nl-BE" w:eastAsia="nl-BE"/>
        </w:rPr>
      </w:pPr>
      <w:r w:rsidRPr="001772A8">
        <w:rPr>
          <w:rFonts w:ascii="Arial" w:eastAsia="Calibri" w:hAnsi="Arial" w:cs="Arial"/>
          <w:i/>
          <w:iCs/>
          <w:sz w:val="20"/>
          <w:szCs w:val="20"/>
          <w:lang w:val="nl-BE" w:eastAsia="nl-BE"/>
        </w:rPr>
        <w:t>Dienvolgens melden wij u dat de prijsherzieningsformule in kwestie niet voldoet aan de voorwaarden gesteld in de overheidsopdrachtenreglementering (art. 10 Wet Overheidsopdrachten van 17 juni 2016 en art. 38/7 KB Uitvoering): ze weerspiegelt meer in het bijzonder de werkelijke prijsevolutie niet</w:t>
      </w:r>
      <w:r w:rsidR="00AE0079">
        <w:rPr>
          <w:rFonts w:ascii="Arial" w:eastAsia="Calibri" w:hAnsi="Arial" w:cs="Arial"/>
          <w:i/>
          <w:iCs/>
          <w:sz w:val="20"/>
          <w:szCs w:val="20"/>
          <w:lang w:val="nl-BE" w:eastAsia="nl-BE"/>
        </w:rPr>
        <w:t xml:space="preserve"> </w:t>
      </w:r>
      <w:r w:rsidR="00297F1F">
        <w:rPr>
          <w:rFonts w:ascii="Arial" w:eastAsia="Calibri" w:hAnsi="Arial" w:cs="Arial"/>
          <w:i/>
          <w:iCs/>
          <w:sz w:val="20"/>
          <w:szCs w:val="20"/>
          <w:lang w:val="nl-BE" w:eastAsia="nl-BE"/>
        </w:rPr>
        <w:t>ten gevolge</w:t>
      </w:r>
      <w:r w:rsidR="00AE0079">
        <w:rPr>
          <w:rFonts w:ascii="Arial" w:eastAsia="Calibri" w:hAnsi="Arial" w:cs="Arial"/>
          <w:i/>
          <w:iCs/>
          <w:sz w:val="20"/>
          <w:szCs w:val="20"/>
          <w:lang w:val="nl-BE" w:eastAsia="nl-BE"/>
        </w:rPr>
        <w:t xml:space="preserve"> van de samenstelling van de materiaalindexen.</w:t>
      </w:r>
    </w:p>
    <w:p w14:paraId="6568D7E2" w14:textId="5C68B831" w:rsidR="001772A8" w:rsidRPr="001772A8" w:rsidRDefault="00AE0079" w:rsidP="001772A8">
      <w:pPr>
        <w:pBdr>
          <w:top w:val="single" w:sz="4" w:space="1" w:color="auto"/>
          <w:left w:val="single" w:sz="4" w:space="4" w:color="auto"/>
          <w:bottom w:val="single" w:sz="4" w:space="1" w:color="auto"/>
          <w:right w:val="single" w:sz="4" w:space="4" w:color="auto"/>
        </w:pBdr>
        <w:spacing w:before="120" w:after="12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 xml:space="preserve">Concreet met betrekking tot de </w:t>
      </w:r>
      <w:r w:rsidR="001772A8" w:rsidRPr="001772A8">
        <w:rPr>
          <w:rFonts w:ascii="Arial" w:eastAsia="Calibri" w:hAnsi="Arial" w:cs="Arial"/>
          <w:i/>
          <w:iCs/>
          <w:sz w:val="20"/>
          <w:szCs w:val="20"/>
          <w:lang w:val="nl-BE" w:eastAsia="nl-BE"/>
        </w:rPr>
        <w:t>vorderingsstaat van de werk</w:t>
      </w:r>
      <w:r>
        <w:rPr>
          <w:rFonts w:ascii="Arial" w:eastAsia="Calibri" w:hAnsi="Arial" w:cs="Arial"/>
          <w:i/>
          <w:iCs/>
          <w:sz w:val="20"/>
          <w:szCs w:val="20"/>
          <w:lang w:val="nl-BE" w:eastAsia="nl-BE"/>
        </w:rPr>
        <w:t xml:space="preserve">en </w:t>
      </w:r>
      <w:r w:rsidR="001772A8" w:rsidRPr="001772A8">
        <w:rPr>
          <w:rFonts w:ascii="Arial" w:eastAsia="Calibri" w:hAnsi="Arial" w:cs="Arial"/>
          <w:i/>
          <w:iCs/>
          <w:sz w:val="20"/>
          <w:szCs w:val="20"/>
          <w:lang w:val="nl-BE" w:eastAsia="nl-BE"/>
        </w:rPr>
        <w:t>voor de hiernavolgende periodes zijn de werkelijke kosten in vergelijking met de herziene prijs de volgende :</w:t>
      </w:r>
    </w:p>
    <w:p w14:paraId="022EE8F9" w14:textId="77777777" w:rsidR="001772A8" w:rsidRPr="00F024ED" w:rsidRDefault="001772A8" w:rsidP="001772A8">
      <w:pPr>
        <w:pBdr>
          <w:top w:val="single" w:sz="4" w:space="1" w:color="auto"/>
          <w:left w:val="single" w:sz="4" w:space="4" w:color="auto"/>
          <w:bottom w:val="single" w:sz="4" w:space="1" w:color="auto"/>
          <w:right w:val="single" w:sz="4" w:space="4" w:color="auto"/>
        </w:pBdr>
        <w:spacing w:before="120" w:after="120"/>
        <w:jc w:val="both"/>
        <w:rPr>
          <w:rFonts w:ascii="Arial" w:eastAsia="Calibri" w:hAnsi="Arial" w:cs="Arial"/>
          <w:i/>
          <w:iCs/>
          <w:sz w:val="20"/>
          <w:szCs w:val="20"/>
          <w:lang w:val="nl-BE" w:eastAsia="nl-BE"/>
        </w:rPr>
      </w:pPr>
      <w:r w:rsidRPr="001772A8">
        <w:rPr>
          <w:rFonts w:ascii="Arial" w:eastAsia="Calibri" w:hAnsi="Arial" w:cs="Arial"/>
          <w:i/>
          <w:iCs/>
          <w:sz w:val="20"/>
          <w:szCs w:val="20"/>
          <w:lang w:val="nl-BE" w:eastAsia="nl-BE"/>
        </w:rPr>
        <w:t>- [</w:t>
      </w:r>
      <w:r w:rsidRPr="00297F1F">
        <w:rPr>
          <w:rFonts w:ascii="Arial" w:eastAsia="Calibri" w:hAnsi="Arial" w:cs="Arial"/>
          <w:i/>
          <w:iCs/>
          <w:sz w:val="20"/>
          <w:szCs w:val="20"/>
          <w:highlight w:val="yellow"/>
          <w:lang w:val="nl-BE" w:eastAsia="nl-BE"/>
        </w:rPr>
        <w:t>VORDERINGSSTAAT X VAN ...</w:t>
      </w:r>
      <w:r w:rsidRPr="001772A8">
        <w:rPr>
          <w:rFonts w:ascii="Arial" w:eastAsia="Calibri" w:hAnsi="Arial" w:cs="Arial"/>
          <w:i/>
          <w:iCs/>
          <w:sz w:val="20"/>
          <w:szCs w:val="20"/>
          <w:lang w:val="nl-BE" w:eastAsia="nl-BE"/>
        </w:rPr>
        <w:t>]. - .., [</w:t>
      </w:r>
      <w:r w:rsidRPr="00297F1F">
        <w:rPr>
          <w:rFonts w:ascii="Arial" w:eastAsia="Calibri" w:hAnsi="Arial" w:cs="Arial"/>
          <w:i/>
          <w:iCs/>
          <w:sz w:val="20"/>
          <w:szCs w:val="20"/>
          <w:highlight w:val="yellow"/>
          <w:lang w:val="nl-BE" w:eastAsia="nl-BE"/>
        </w:rPr>
        <w:t>REËLE KOSTEN</w:t>
      </w:r>
      <w:r w:rsidRPr="001772A8">
        <w:rPr>
          <w:rFonts w:ascii="Arial" w:eastAsia="Calibri" w:hAnsi="Arial" w:cs="Arial"/>
          <w:i/>
          <w:iCs/>
          <w:sz w:val="20"/>
          <w:szCs w:val="20"/>
          <w:lang w:val="nl-BE" w:eastAsia="nl-BE"/>
        </w:rPr>
        <w:t xml:space="preserve">], terwijl de herziene prijs ... </w:t>
      </w:r>
      <w:r w:rsidRPr="00F024ED">
        <w:rPr>
          <w:rFonts w:ascii="Arial" w:eastAsia="Calibri" w:hAnsi="Arial" w:cs="Arial"/>
          <w:i/>
          <w:iCs/>
          <w:sz w:val="20"/>
          <w:szCs w:val="20"/>
          <w:lang w:val="nl-BE" w:eastAsia="nl-BE"/>
        </w:rPr>
        <w:t>[</w:t>
      </w:r>
      <w:r w:rsidRPr="00297F1F">
        <w:rPr>
          <w:rFonts w:ascii="Arial" w:eastAsia="Calibri" w:hAnsi="Arial" w:cs="Arial"/>
          <w:i/>
          <w:iCs/>
          <w:sz w:val="20"/>
          <w:szCs w:val="20"/>
          <w:highlight w:val="yellow"/>
          <w:lang w:val="nl-BE" w:eastAsia="nl-BE"/>
        </w:rPr>
        <w:t>BEDRAG VAN DE HERZIENE PRIJS</w:t>
      </w:r>
      <w:r w:rsidRPr="00F024ED">
        <w:rPr>
          <w:rFonts w:ascii="Arial" w:eastAsia="Calibri" w:hAnsi="Arial" w:cs="Arial"/>
          <w:i/>
          <w:iCs/>
          <w:sz w:val="20"/>
          <w:szCs w:val="20"/>
          <w:lang w:val="nl-BE" w:eastAsia="nl-BE"/>
        </w:rPr>
        <w:t>] bedraagt.</w:t>
      </w:r>
    </w:p>
    <w:p w14:paraId="6D68A8A3" w14:textId="30BEA27E" w:rsidR="0062297A" w:rsidRPr="00A860CC" w:rsidRDefault="001772A8" w:rsidP="001772A8">
      <w:pPr>
        <w:pBdr>
          <w:top w:val="single" w:sz="4" w:space="1" w:color="auto"/>
          <w:left w:val="single" w:sz="4" w:space="4" w:color="auto"/>
          <w:bottom w:val="single" w:sz="4" w:space="1" w:color="auto"/>
          <w:right w:val="single" w:sz="4" w:space="4" w:color="auto"/>
        </w:pBdr>
        <w:spacing w:before="120" w:after="120"/>
        <w:jc w:val="both"/>
        <w:rPr>
          <w:rFonts w:ascii="Arial" w:eastAsia="Calibri" w:hAnsi="Arial" w:cs="Arial"/>
          <w:i/>
          <w:iCs/>
          <w:sz w:val="20"/>
          <w:szCs w:val="20"/>
          <w:lang w:eastAsia="nl-BE"/>
        </w:rPr>
      </w:pPr>
      <w:r w:rsidRPr="00A860CC">
        <w:rPr>
          <w:rFonts w:ascii="Arial" w:eastAsia="Calibri" w:hAnsi="Arial" w:cs="Arial"/>
          <w:i/>
          <w:iCs/>
          <w:sz w:val="20"/>
          <w:szCs w:val="20"/>
          <w:lang w:eastAsia="nl-BE"/>
        </w:rPr>
        <w:t xml:space="preserve">Als bijlage sturen wij u de </w:t>
      </w:r>
      <w:proofErr w:type="spellStart"/>
      <w:r w:rsidRPr="00A860CC">
        <w:rPr>
          <w:rFonts w:ascii="Arial" w:eastAsia="Calibri" w:hAnsi="Arial" w:cs="Arial"/>
          <w:i/>
          <w:iCs/>
          <w:sz w:val="20"/>
          <w:szCs w:val="20"/>
          <w:lang w:eastAsia="nl-BE"/>
        </w:rPr>
        <w:t>stavingsstukken</w:t>
      </w:r>
      <w:proofErr w:type="spellEnd"/>
      <w:r w:rsidRPr="00A860CC">
        <w:rPr>
          <w:rFonts w:ascii="Arial" w:eastAsia="Calibri" w:hAnsi="Arial" w:cs="Arial"/>
          <w:i/>
          <w:iCs/>
          <w:sz w:val="20"/>
          <w:szCs w:val="20"/>
          <w:lang w:eastAsia="nl-BE"/>
        </w:rPr>
        <w:t xml:space="preserve"> </w:t>
      </w:r>
      <w:r w:rsidR="00297F1F" w:rsidRPr="00A860CC">
        <w:rPr>
          <w:rFonts w:ascii="Arial" w:eastAsia="Calibri" w:hAnsi="Arial" w:cs="Arial"/>
          <w:i/>
          <w:iCs/>
          <w:sz w:val="20"/>
          <w:szCs w:val="20"/>
          <w:lang w:eastAsia="nl-BE"/>
        </w:rPr>
        <w:t>m.b.t.</w:t>
      </w:r>
      <w:r w:rsidRPr="00A860CC">
        <w:rPr>
          <w:rFonts w:ascii="Arial" w:eastAsia="Calibri" w:hAnsi="Arial" w:cs="Arial"/>
          <w:i/>
          <w:iCs/>
          <w:sz w:val="20"/>
          <w:szCs w:val="20"/>
          <w:lang w:eastAsia="nl-BE"/>
        </w:rPr>
        <w:t xml:space="preserve"> ons verzoek.</w:t>
      </w:r>
    </w:p>
    <w:p w14:paraId="631A65D5" w14:textId="386F17BA" w:rsidR="0062297A" w:rsidRPr="00F024ED" w:rsidRDefault="00AE0079" w:rsidP="00297F1F">
      <w:pPr>
        <w:pBdr>
          <w:top w:val="single" w:sz="4" w:space="1" w:color="auto"/>
          <w:left w:val="single" w:sz="4" w:space="4" w:color="auto"/>
          <w:bottom w:val="single" w:sz="4" w:space="1" w:color="auto"/>
          <w:right w:val="single" w:sz="4" w:space="4" w:color="auto"/>
        </w:pBdr>
        <w:spacing w:before="120" w:after="120"/>
        <w:jc w:val="both"/>
        <w:rPr>
          <w:rFonts w:ascii="Arial" w:hAnsi="Arial" w:cs="Arial"/>
          <w:i/>
          <w:iCs/>
          <w:color w:val="000000"/>
          <w:sz w:val="20"/>
          <w:szCs w:val="20"/>
        </w:rPr>
      </w:pPr>
      <w:r w:rsidRPr="00F024ED">
        <w:rPr>
          <w:rFonts w:ascii="Arial" w:hAnsi="Arial" w:cs="Arial"/>
          <w:i/>
          <w:iCs/>
          <w:color w:val="000000"/>
          <w:sz w:val="20"/>
          <w:szCs w:val="20"/>
        </w:rPr>
        <w:t xml:space="preserve">In die context verzoeken wij u </w:t>
      </w:r>
      <w:r>
        <w:rPr>
          <w:rFonts w:ascii="Arial" w:hAnsi="Arial" w:cs="Arial"/>
          <w:i/>
          <w:iCs/>
          <w:color w:val="000000"/>
          <w:sz w:val="20"/>
          <w:szCs w:val="20"/>
        </w:rPr>
        <w:t>om</w:t>
      </w:r>
      <w:r w:rsidR="0062297A" w:rsidRPr="00F024ED">
        <w:rPr>
          <w:rFonts w:ascii="Arial" w:hAnsi="Arial" w:cs="Arial"/>
          <w:i/>
          <w:iCs/>
          <w:color w:val="000000"/>
          <w:sz w:val="20"/>
          <w:szCs w:val="20"/>
        </w:rPr>
        <w:t>:</w:t>
      </w:r>
    </w:p>
    <w:p w14:paraId="06C17685" w14:textId="3E1771EC" w:rsidR="0062297A" w:rsidRPr="00F024ED" w:rsidRDefault="0062297A" w:rsidP="00297F1F">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0"/>
          <w:szCs w:val="20"/>
        </w:rPr>
      </w:pPr>
      <w:r w:rsidRPr="00F024ED">
        <w:rPr>
          <w:rFonts w:ascii="Arial" w:hAnsi="Arial" w:cs="Arial"/>
          <w:i/>
          <w:iCs/>
          <w:color w:val="000000"/>
          <w:sz w:val="20"/>
          <w:szCs w:val="20"/>
        </w:rPr>
        <w:t xml:space="preserve">- </w:t>
      </w:r>
      <w:r w:rsidR="00AE0079">
        <w:rPr>
          <w:rFonts w:ascii="Arial" w:hAnsi="Arial" w:cs="Arial"/>
          <w:i/>
          <w:iCs/>
          <w:color w:val="000000"/>
          <w:sz w:val="20"/>
          <w:szCs w:val="20"/>
        </w:rPr>
        <w:t xml:space="preserve">de toepassing van de prijsherzieningsformule uit te stellen </w:t>
      </w:r>
      <w:r w:rsidR="00AE0079">
        <w:rPr>
          <w:rFonts w:ascii="Arial" w:hAnsi="Arial" w:cs="Arial"/>
          <w:i/>
          <w:iCs/>
          <w:color w:val="000000"/>
          <w:sz w:val="20"/>
          <w:szCs w:val="20"/>
          <w:lang w:val="nl-BE"/>
        </w:rPr>
        <w:t>in afwachting van een aanpassing/correctie van de materiaalindex en dit met respect voor de reglementering</w:t>
      </w:r>
      <w:r w:rsidR="004F52DA">
        <w:rPr>
          <w:rFonts w:ascii="Arial" w:hAnsi="Arial" w:cs="Arial"/>
          <w:i/>
          <w:iCs/>
          <w:color w:val="000000"/>
          <w:sz w:val="20"/>
          <w:szCs w:val="20"/>
          <w:lang w:val="nl-BE"/>
        </w:rPr>
        <w:t>. Van zodra de nieuwe materiaalindexen beschikbaar zullen zijn, kan de herziening dan in overleg toegepast worden</w:t>
      </w:r>
      <w:r w:rsidR="004F52DA" w:rsidRPr="00F024ED">
        <w:rPr>
          <w:rFonts w:ascii="Arial" w:hAnsi="Arial" w:cs="Arial"/>
          <w:sz w:val="20"/>
          <w:szCs w:val="20"/>
        </w:rPr>
        <w:t> ;</w:t>
      </w:r>
      <w:r w:rsidRPr="00F024ED">
        <w:t xml:space="preserve"> </w:t>
      </w:r>
    </w:p>
    <w:p w14:paraId="46EC9380" w14:textId="22EADFA1" w:rsidR="0062297A" w:rsidRPr="00297F1F" w:rsidRDefault="0062297A" w:rsidP="0062297A">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sz w:val="20"/>
          <w:szCs w:val="20"/>
        </w:rPr>
      </w:pPr>
      <w:r w:rsidRPr="00297F1F">
        <w:rPr>
          <w:rFonts w:ascii="Arial" w:hAnsi="Arial" w:cs="Arial"/>
          <w:i/>
          <w:iCs/>
          <w:sz w:val="20"/>
          <w:szCs w:val="20"/>
        </w:rPr>
        <w:t xml:space="preserve">- </w:t>
      </w:r>
      <w:r w:rsidR="004F52DA" w:rsidRPr="00297F1F">
        <w:rPr>
          <w:rFonts w:ascii="Arial" w:hAnsi="Arial" w:cs="Arial"/>
          <w:i/>
          <w:iCs/>
          <w:sz w:val="20"/>
          <w:szCs w:val="20"/>
        </w:rPr>
        <w:t>In</w:t>
      </w:r>
      <w:r w:rsidR="00297F1F" w:rsidRPr="00297F1F">
        <w:rPr>
          <w:rFonts w:ascii="Arial" w:hAnsi="Arial" w:cs="Arial"/>
          <w:i/>
          <w:iCs/>
          <w:sz w:val="20"/>
          <w:szCs w:val="20"/>
        </w:rPr>
        <w:t xml:space="preserve"> </w:t>
      </w:r>
      <w:r w:rsidR="004F52DA" w:rsidRPr="00297F1F">
        <w:rPr>
          <w:rFonts w:ascii="Arial" w:hAnsi="Arial" w:cs="Arial"/>
          <w:i/>
          <w:iCs/>
          <w:sz w:val="20"/>
          <w:szCs w:val="20"/>
        </w:rPr>
        <w:t xml:space="preserve">tussentijd, over te willen gaan tot het nazicht van de vorderingsstaten en het betalen van de facturen </w:t>
      </w:r>
      <w:r w:rsidR="004D0FD1" w:rsidRPr="00297F1F">
        <w:rPr>
          <w:rFonts w:ascii="Arial" w:hAnsi="Arial" w:cs="Arial"/>
          <w:i/>
          <w:iCs/>
          <w:sz w:val="20"/>
          <w:szCs w:val="20"/>
          <w:lang w:val="nl-BE"/>
        </w:rPr>
        <w:t>zonder de prijsherziening.</w:t>
      </w:r>
      <w:r w:rsidR="004D0FD1" w:rsidRPr="00297F1F">
        <w:rPr>
          <w:i/>
          <w:iCs/>
        </w:rPr>
        <w:t xml:space="preserve"> </w:t>
      </w:r>
      <w:r w:rsidR="004D0FD1" w:rsidRPr="00297F1F">
        <w:rPr>
          <w:rFonts w:ascii="Arial" w:hAnsi="Arial" w:cs="Arial"/>
          <w:i/>
          <w:iCs/>
          <w:sz w:val="20"/>
          <w:szCs w:val="20"/>
          <w:lang w:val="nl-BE"/>
        </w:rPr>
        <w:t xml:space="preserve">De betalingen in mindering zijn inderdaad een betalingsmodaliteit om de werken te financieren </w:t>
      </w:r>
      <w:r w:rsidR="004F52DA" w:rsidRPr="00297F1F">
        <w:rPr>
          <w:rFonts w:ascii="Arial" w:hAnsi="Arial" w:cs="Arial"/>
          <w:i/>
          <w:iCs/>
          <w:sz w:val="20"/>
          <w:szCs w:val="20"/>
          <w:lang w:val="nl-BE"/>
        </w:rPr>
        <w:t xml:space="preserve">en </w:t>
      </w:r>
      <w:r w:rsidR="004D0FD1" w:rsidRPr="00297F1F">
        <w:rPr>
          <w:rFonts w:ascii="Arial" w:hAnsi="Arial" w:cs="Arial"/>
          <w:i/>
          <w:iCs/>
          <w:sz w:val="20"/>
          <w:szCs w:val="20"/>
          <w:lang w:val="nl-BE"/>
        </w:rPr>
        <w:t xml:space="preserve">om hun goede voortgang te garanderen. De negatieve prijsherziening mag de doelstelling van de betaling in mindering en dus van de werken in uitvoering niet in vraag stellen.  </w:t>
      </w:r>
    </w:p>
    <w:p w14:paraId="2514C414" w14:textId="77777777" w:rsidR="004D0FD1" w:rsidRPr="004D0FD1" w:rsidRDefault="004D0FD1" w:rsidP="004D0FD1">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lang w:val="nl-BE"/>
        </w:rPr>
      </w:pPr>
      <w:r w:rsidRPr="004D0FD1">
        <w:rPr>
          <w:rFonts w:ascii="Arial" w:hAnsi="Arial" w:cs="Arial"/>
          <w:i/>
          <w:iCs/>
          <w:color w:val="000000"/>
          <w:sz w:val="20"/>
          <w:szCs w:val="20"/>
          <w:lang w:val="nl-BE"/>
        </w:rPr>
        <w:t>Wij danken u hartelijk voor uw begrip en staan te uwer beschikking om te overleggen en te antwoorden op uw vragen teneinde gezamenlijk deze situatie aan te pakken. Onze contactpersoon is [</w:t>
      </w:r>
      <w:r w:rsidRPr="00297F1F">
        <w:rPr>
          <w:rFonts w:ascii="Arial" w:hAnsi="Arial" w:cs="Arial"/>
          <w:i/>
          <w:iCs/>
          <w:color w:val="000000"/>
          <w:sz w:val="20"/>
          <w:szCs w:val="20"/>
          <w:highlight w:val="yellow"/>
          <w:lang w:val="nl-BE"/>
        </w:rPr>
        <w:t>NAAM, TELEFOON &amp; EMAIL VAN CONTACTPERSOON BINNEN UW ONDERNEMING</w:t>
      </w:r>
      <w:r w:rsidRPr="004D0FD1">
        <w:rPr>
          <w:rFonts w:ascii="Arial" w:hAnsi="Arial" w:cs="Arial"/>
          <w:i/>
          <w:iCs/>
          <w:color w:val="000000"/>
          <w:sz w:val="20"/>
          <w:szCs w:val="20"/>
          <w:lang w:val="nl-BE"/>
        </w:rPr>
        <w:t>].</w:t>
      </w:r>
      <w:bookmarkStart w:id="1" w:name="_GoBack"/>
      <w:bookmarkEnd w:id="1"/>
    </w:p>
    <w:p w14:paraId="7CE35E67" w14:textId="3D7A1401" w:rsidR="0062297A" w:rsidRPr="00F024ED" w:rsidRDefault="004D0FD1" w:rsidP="00FF7F8E">
      <w:pPr>
        <w:pBdr>
          <w:top w:val="single" w:sz="4" w:space="1" w:color="auto"/>
          <w:left w:val="single" w:sz="4" w:space="4" w:color="auto"/>
          <w:bottom w:val="single" w:sz="4" w:space="1" w:color="auto"/>
          <w:right w:val="single" w:sz="4" w:space="4" w:color="auto"/>
        </w:pBdr>
        <w:spacing w:before="120" w:after="240"/>
        <w:jc w:val="both"/>
        <w:rPr>
          <w:rFonts w:ascii="Arial" w:hAnsi="Arial" w:cs="Arial"/>
          <w:i/>
          <w:iCs/>
          <w:color w:val="000000"/>
          <w:sz w:val="20"/>
          <w:szCs w:val="20"/>
        </w:rPr>
      </w:pPr>
      <w:r w:rsidRPr="00F024ED">
        <w:rPr>
          <w:rFonts w:ascii="Arial" w:hAnsi="Arial" w:cs="Arial"/>
          <w:i/>
          <w:iCs/>
          <w:color w:val="000000"/>
          <w:sz w:val="20"/>
          <w:szCs w:val="20"/>
        </w:rPr>
        <w:t>Met de meeste hoogachting,…</w:t>
      </w:r>
    </w:p>
    <w:p w14:paraId="3859B7E5" w14:textId="212719FB" w:rsidR="0062297A" w:rsidRPr="00F024ED" w:rsidRDefault="004F52DA" w:rsidP="00297F1F">
      <w:pPr>
        <w:pBdr>
          <w:top w:val="single" w:sz="4" w:space="1" w:color="auto"/>
          <w:left w:val="single" w:sz="4" w:space="4" w:color="auto"/>
          <w:bottom w:val="single" w:sz="4" w:space="1" w:color="auto"/>
          <w:right w:val="single" w:sz="4" w:space="4" w:color="auto"/>
        </w:pBdr>
        <w:spacing w:before="120" w:after="120"/>
        <w:jc w:val="both"/>
        <w:rPr>
          <w:rFonts w:ascii="Arial" w:eastAsia="Calibri" w:hAnsi="Arial" w:cs="Arial"/>
          <w:b/>
          <w:bCs/>
          <w:i/>
          <w:iCs/>
          <w:sz w:val="20"/>
          <w:szCs w:val="20"/>
          <w:lang w:val="nl-BE" w:eastAsia="nl-BE"/>
        </w:rPr>
      </w:pPr>
      <w:r w:rsidRPr="00F024ED">
        <w:rPr>
          <w:rFonts w:ascii="Arial" w:eastAsia="Calibri" w:hAnsi="Arial" w:cs="Arial"/>
          <w:b/>
          <w:bCs/>
          <w:i/>
          <w:iCs/>
          <w:sz w:val="20"/>
          <w:szCs w:val="20"/>
          <w:lang w:val="nl-BE" w:eastAsia="nl-BE"/>
        </w:rPr>
        <w:t>Bijlage</w:t>
      </w:r>
      <w:r w:rsidR="0062297A" w:rsidRPr="00F024ED">
        <w:rPr>
          <w:rFonts w:ascii="Arial" w:eastAsia="Calibri" w:hAnsi="Arial" w:cs="Arial"/>
          <w:b/>
          <w:bCs/>
          <w:i/>
          <w:iCs/>
          <w:sz w:val="20"/>
          <w:szCs w:val="20"/>
          <w:lang w:val="nl-BE" w:eastAsia="nl-BE"/>
        </w:rPr>
        <w:t> :</w:t>
      </w:r>
    </w:p>
    <w:p w14:paraId="1912C3DF" w14:textId="77777777" w:rsidR="00FF7F8E" w:rsidRPr="00FF7F8E" w:rsidRDefault="0062297A" w:rsidP="00297F1F">
      <w:pPr>
        <w:pBdr>
          <w:top w:val="single" w:sz="4" w:space="1" w:color="auto"/>
          <w:left w:val="single" w:sz="4" w:space="4" w:color="auto"/>
          <w:bottom w:val="single" w:sz="4" w:space="1" w:color="auto"/>
          <w:right w:val="single" w:sz="4" w:space="4" w:color="auto"/>
        </w:pBdr>
        <w:spacing w:before="120"/>
        <w:jc w:val="both"/>
        <w:rPr>
          <w:rFonts w:ascii="Arial" w:eastAsia="Calibri" w:hAnsi="Arial" w:cs="Arial"/>
          <w:i/>
          <w:iCs/>
          <w:sz w:val="20"/>
          <w:szCs w:val="20"/>
          <w:lang w:val="nl-BE" w:eastAsia="nl-BE"/>
        </w:rPr>
        <w:sectPr w:rsidR="00FF7F8E" w:rsidRPr="00FF7F8E" w:rsidSect="008A52CD">
          <w:headerReference w:type="default" r:id="rId9"/>
          <w:footerReference w:type="default" r:id="rId10"/>
          <w:pgSz w:w="11906" w:h="16838"/>
          <w:pgMar w:top="284" w:right="1417" w:bottom="426" w:left="1417" w:header="279" w:footer="119" w:gutter="0"/>
          <w:cols w:space="708"/>
          <w:docGrid w:linePitch="360"/>
        </w:sectPr>
      </w:pPr>
      <w:r w:rsidRPr="00FF7F8E">
        <w:rPr>
          <w:rFonts w:ascii="Arial" w:eastAsia="Calibri" w:hAnsi="Arial" w:cs="Arial"/>
          <w:i/>
          <w:iCs/>
          <w:sz w:val="20"/>
          <w:szCs w:val="20"/>
          <w:lang w:val="nl-BE" w:eastAsia="nl-BE"/>
        </w:rPr>
        <w:t xml:space="preserve">- </w:t>
      </w:r>
      <w:proofErr w:type="spellStart"/>
      <w:r w:rsidR="004F52DA" w:rsidRPr="00FF7F8E">
        <w:rPr>
          <w:rFonts w:ascii="Arial" w:eastAsia="Calibri" w:hAnsi="Arial" w:cs="Arial"/>
          <w:i/>
          <w:iCs/>
          <w:sz w:val="20"/>
          <w:szCs w:val="20"/>
          <w:lang w:val="nl-BE" w:eastAsia="nl-BE"/>
        </w:rPr>
        <w:t>Stavingsstukken</w:t>
      </w:r>
      <w:proofErr w:type="spellEnd"/>
      <w:r w:rsidR="004F52DA" w:rsidRPr="00FF7F8E">
        <w:rPr>
          <w:rFonts w:ascii="Arial" w:eastAsia="Calibri" w:hAnsi="Arial" w:cs="Arial"/>
          <w:i/>
          <w:iCs/>
          <w:sz w:val="20"/>
          <w:szCs w:val="20"/>
          <w:lang w:val="nl-BE" w:eastAsia="nl-BE"/>
        </w:rPr>
        <w:t> : facturen, …</w:t>
      </w:r>
    </w:p>
    <w:p w14:paraId="0E862EA6" w14:textId="77777777" w:rsidR="00FF7F8E" w:rsidRPr="00FF7F8E" w:rsidRDefault="00FF7F8E" w:rsidP="00FF7F8E">
      <w:pPr>
        <w:spacing w:line="259" w:lineRule="auto"/>
        <w:rPr>
          <w:rFonts w:ascii="Arial" w:eastAsia="Calibri" w:hAnsi="Arial" w:cs="Arial"/>
          <w:b/>
          <w:sz w:val="36"/>
          <w:szCs w:val="36"/>
          <w:lang w:val="nl-BE" w:eastAsia="en-US"/>
        </w:rPr>
      </w:pPr>
      <w:r w:rsidRPr="00FF7F8E">
        <w:rPr>
          <w:rFonts w:ascii="Arial" w:eastAsia="Calibri" w:hAnsi="Arial" w:cs="Arial"/>
          <w:b/>
          <w:sz w:val="36"/>
          <w:szCs w:val="36"/>
          <w:lang w:val="nl-BE" w:eastAsia="en-US"/>
        </w:rPr>
        <w:lastRenderedPageBreak/>
        <w:t>Korte toelichting bij de prijsherziening</w:t>
      </w:r>
    </w:p>
    <w:p w14:paraId="4CB84669" w14:textId="77777777" w:rsidR="00FF7F8E" w:rsidRPr="00FF7F8E" w:rsidRDefault="00FF7F8E" w:rsidP="00FF7F8E">
      <w:pPr>
        <w:widowControl w:val="0"/>
        <w:suppressAutoHyphens/>
        <w:autoSpaceDE w:val="0"/>
        <w:autoSpaceDN w:val="0"/>
        <w:adjustRightInd w:val="0"/>
        <w:textAlignment w:val="center"/>
        <w:rPr>
          <w:rFonts w:ascii="Arial" w:eastAsia="Calibri" w:hAnsi="Arial" w:cs="Arial"/>
          <w:b/>
          <w:bCs/>
          <w:color w:val="000000"/>
          <w:sz w:val="28"/>
          <w:szCs w:val="28"/>
          <w:lang w:val="nl-BE" w:eastAsia="en-US"/>
        </w:rPr>
      </w:pPr>
      <w:r w:rsidRPr="00FF7F8E">
        <w:rPr>
          <w:rFonts w:ascii="Calibri" w:eastAsia="Calibri" w:hAnsi="Calibri"/>
          <w:noProof/>
          <w:sz w:val="22"/>
          <w:szCs w:val="22"/>
          <w:lang w:val="fr-BE" w:eastAsia="fr-BE"/>
        </w:rPr>
        <w:drawing>
          <wp:inline distT="0" distB="0" distL="0" distR="0" wp14:anchorId="42E78AC8" wp14:editId="47C3E4D6">
            <wp:extent cx="5400040" cy="704767"/>
            <wp:effectExtent l="0" t="0" r="0" b="635"/>
            <wp:docPr id="1" name="Afbeelding 1" descr="20111202 stijlel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202 stijlelement.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704767"/>
                    </a:xfrm>
                    <a:prstGeom prst="rect">
                      <a:avLst/>
                    </a:prstGeom>
                    <a:noFill/>
                    <a:ln>
                      <a:noFill/>
                    </a:ln>
                  </pic:spPr>
                </pic:pic>
              </a:graphicData>
            </a:graphic>
          </wp:inline>
        </w:drawing>
      </w:r>
    </w:p>
    <w:p w14:paraId="5471F526" w14:textId="77777777" w:rsidR="00FF7F8E" w:rsidRPr="00FF7F8E" w:rsidRDefault="00FF7F8E" w:rsidP="00FF7F8E">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FF7F8E">
        <w:rPr>
          <w:rFonts w:ascii="Arial" w:hAnsi="Arial"/>
          <w:bCs/>
          <w:color w:val="1F9257"/>
          <w:spacing w:val="5"/>
          <w:kern w:val="28"/>
          <w:sz w:val="32"/>
          <w:szCs w:val="32"/>
          <w:lang w:val="nl-BE" w:eastAsia="x-none"/>
        </w:rPr>
        <w:t>Doelstelling en werking van de prijsherziening</w:t>
      </w:r>
    </w:p>
    <w:p w14:paraId="32D685D4"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val="nl-BE" w:eastAsia="en-US"/>
        </w:rPr>
        <w:t xml:space="preserve">Zoals geweten </w:t>
      </w:r>
      <w:r w:rsidRPr="00FF7F8E">
        <w:rPr>
          <w:rFonts w:ascii="Arial" w:hAnsi="Arial" w:cs="Arial"/>
          <w:color w:val="222222"/>
          <w:sz w:val="20"/>
          <w:szCs w:val="20"/>
          <w:lang w:eastAsia="en-US"/>
        </w:rPr>
        <w:t xml:space="preserve">beoogt de herzieningsformule de overeengekomen prijs aan te passen aan de evolutie en variaties van de kostenelementen van de prijs, omdat meestal een aanzienlijke periode verstrijkt tussen de ondertekening van een contract zelf en de uitvoering van de werken. Het gaat enerzijds om loon en sociale lasten (= S-waarde) en anderzijds om materialen (index </w:t>
      </w:r>
      <w:r w:rsidRPr="00FF7F8E">
        <w:rPr>
          <w:rFonts w:ascii="Arial" w:hAnsi="Arial" w:cs="Arial"/>
          <w:color w:val="222222"/>
          <w:sz w:val="20"/>
          <w:szCs w:val="20"/>
          <w:lang w:eastAsia="en-US"/>
        </w:rPr>
        <w:br/>
        <w:t>I, k1, K2, etc.),</w:t>
      </w:r>
    </w:p>
    <w:p w14:paraId="6AD8D361"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FF7F8E">
        <w:rPr>
          <w:rFonts w:ascii="Arial" w:hAnsi="Arial" w:cs="Arial"/>
          <w:color w:val="222222"/>
          <w:sz w:val="20"/>
          <w:szCs w:val="20"/>
          <w:lang w:eastAsia="en-US"/>
        </w:rPr>
        <w:t>Een prijsherzieningsformule heeft een benaderend karakter, waardoor fluctuaties in de twee richtingen (negatief en positief) deel uitmaken van de werking ervan.</w:t>
      </w:r>
    </w:p>
    <w:p w14:paraId="1B322760" w14:textId="77777777" w:rsidR="00FF7F8E" w:rsidRPr="00FF7F8E" w:rsidRDefault="00FF7F8E" w:rsidP="00FF7F8E">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FF7F8E">
        <w:rPr>
          <w:rFonts w:ascii="Arial" w:hAnsi="Arial"/>
          <w:bCs/>
          <w:color w:val="1F9257"/>
          <w:spacing w:val="5"/>
          <w:kern w:val="28"/>
          <w:sz w:val="32"/>
          <w:szCs w:val="32"/>
          <w:lang w:val="nl-BE" w:eastAsia="x-none"/>
        </w:rPr>
        <w:t>Probleemstelling en vaststelling van de oorzaak</w:t>
      </w:r>
    </w:p>
    <w:p w14:paraId="6E1D6085"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 xml:space="preserve">Sedert enkele maanden dalen in aanzienlijk mate de prijsindexen voor bouwmaterialen zoals </w:t>
      </w:r>
      <w:r w:rsidRPr="00FF7F8E">
        <w:rPr>
          <w:rFonts w:ascii="Arial" w:hAnsi="Arial" w:cs="Arial"/>
          <w:color w:val="222222"/>
          <w:sz w:val="20"/>
          <w:szCs w:val="20"/>
          <w:lang w:eastAsia="en-US"/>
        </w:rPr>
        <w:br/>
        <w:t>I, K1, K2,... terwijl bouwbedrijven in ons land onderhevig zijn aan een stijging van de materiaalprijzen.</w:t>
      </w:r>
    </w:p>
    <w:p w14:paraId="780CB591"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De vraag stelt zich dus of de negatieve fluctuatie van de laatste maanden normaal is of een andere verklaring heeft.</w:t>
      </w:r>
    </w:p>
    <w:p w14:paraId="1A9E6135"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 xml:space="preserve">Er moet vastgesteld worden dat het gebrekkig karakter van de materiaalindex aan de oorsprong ligt van de negatieve prijsherzieningen. </w:t>
      </w:r>
    </w:p>
    <w:p w14:paraId="4903E686"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De index I zou inderdaad de prijsevolutie van een set bouwmaterialen en grondstoffen moeten weerspiegelen, maar deze is verouderd en weerspiegelt niet langer de realiteit. De samenstelling van deze index moet worden herzien, met name om rekening te houden met meer afgewerkte producten.</w:t>
      </w:r>
    </w:p>
    <w:p w14:paraId="35AF8C54"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 xml:space="preserve">Er wordt op gewezen dat het niet-fluctuerende karakter van de toepassing van de prijsherzieningsformule geen vaststelling is die eenvoudig kan worden opgemaakt naar aanleiding van de opmaak van de vorderingsstaat. </w:t>
      </w:r>
    </w:p>
    <w:p w14:paraId="2AA750B4"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FF7F8E">
        <w:rPr>
          <w:rFonts w:ascii="Arial" w:hAnsi="Arial" w:cs="Arial"/>
          <w:color w:val="222222"/>
          <w:sz w:val="20"/>
          <w:szCs w:val="20"/>
          <w:lang w:eastAsia="en-US"/>
        </w:rPr>
        <w:t>Daarenboven is gebleken dat de publicatie van de evolutie van de prijzen van het cement verkeerd zijn in die zin dat het niet overeenstemt met de prijs die aan de aannemers en de andere gebruikers van cement in de praktijk wordt aangerekend. Dit heeft uiteraard ook een impact op de materiaalindex (I, K1, K2, ...), vermits het aandeel van de cement vaak aanzienlijk is.</w:t>
      </w:r>
    </w:p>
    <w:p w14:paraId="6FCFC93A" w14:textId="77777777" w:rsidR="00FF7F8E" w:rsidRPr="00FF7F8E" w:rsidRDefault="00FF7F8E" w:rsidP="00FF7F8E">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FF7F8E">
        <w:rPr>
          <w:rFonts w:ascii="Arial" w:hAnsi="Arial"/>
          <w:bCs/>
          <w:color w:val="1F9257"/>
          <w:spacing w:val="5"/>
          <w:kern w:val="28"/>
          <w:sz w:val="32"/>
          <w:szCs w:val="32"/>
          <w:lang w:val="nl-BE" w:eastAsia="x-none"/>
        </w:rPr>
        <w:t>Werken aan een oplossing…</w:t>
      </w:r>
    </w:p>
    <w:p w14:paraId="1167ACFC"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FF7F8E">
        <w:rPr>
          <w:rFonts w:ascii="Arial" w:hAnsi="Arial" w:cs="Arial"/>
          <w:color w:val="222222"/>
          <w:sz w:val="20"/>
          <w:szCs w:val="20"/>
          <w:lang w:eastAsia="en-US"/>
        </w:rPr>
        <w:t>De bouwsector werkt samen met FOD Economie en de federale minister van Economische Zaken om zo snel mogelijk een oplossing uit te werken voor de verkeerd gepubliceerde cementprijzen (correctie van de prijzen) en de I-index te hervormen op het niveau van de wegingscoëfficiënten en componenten, d.w.z. de materiaalkeuze die overeenkomt met de realiteit.</w:t>
      </w:r>
    </w:p>
    <w:p w14:paraId="5163FD36" w14:textId="77777777" w:rsidR="00FF7F8E" w:rsidRPr="00FF7F8E" w:rsidRDefault="00FF7F8E" w:rsidP="00FF7F8E">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FF7F8E">
        <w:rPr>
          <w:rFonts w:ascii="Arial" w:hAnsi="Arial"/>
          <w:bCs/>
          <w:color w:val="1F9257"/>
          <w:spacing w:val="5"/>
          <w:kern w:val="28"/>
          <w:sz w:val="32"/>
          <w:szCs w:val="32"/>
          <w:lang w:val="nl-BE" w:eastAsia="x-none"/>
        </w:rPr>
        <w:t>In afwachting van de oplossing…</w:t>
      </w:r>
    </w:p>
    <w:p w14:paraId="03F5ED44" w14:textId="77777777" w:rsidR="00FF7F8E" w:rsidRPr="00FF7F8E" w:rsidRDefault="00FF7F8E" w:rsidP="00FF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FF7F8E">
        <w:rPr>
          <w:rFonts w:ascii="Arial" w:hAnsi="Arial" w:cs="Arial"/>
          <w:color w:val="222222"/>
          <w:sz w:val="20"/>
          <w:szCs w:val="20"/>
          <w:lang w:eastAsia="en-US"/>
        </w:rPr>
        <w:t>Het werken aan de oplossing is volop gaande en in afwachting daarvan wordt gevraagd om akkoord te gaan met een uitstel van de toepassing van de prijsherzieningsformule. Op die manier wordt ook de doelstelling van de tussentijdse betalingen (“betalingen in mindering”) gerespecteerd en de continuïteit van de werken gevrijwaard.</w:t>
      </w:r>
    </w:p>
    <w:p w14:paraId="0C9C0BB8" w14:textId="77777777" w:rsidR="00FF7F8E" w:rsidRPr="00FF7F8E" w:rsidRDefault="00FF7F8E" w:rsidP="00FF7F8E">
      <w:pPr>
        <w:spacing w:before="120" w:after="120"/>
        <w:jc w:val="both"/>
        <w:rPr>
          <w:rFonts w:ascii="Arial" w:hAnsi="Arial" w:cs="Arial"/>
          <w:color w:val="222222"/>
          <w:sz w:val="20"/>
          <w:szCs w:val="20"/>
          <w:lang w:eastAsia="en-US"/>
        </w:rPr>
      </w:pPr>
      <w:r w:rsidRPr="00FF7F8E">
        <w:rPr>
          <w:rFonts w:ascii="Arial" w:eastAsia="Calibri" w:hAnsi="Arial" w:cs="Arial"/>
          <w:sz w:val="20"/>
          <w:szCs w:val="20"/>
          <w:lang w:val="nl-BE" w:eastAsia="en-US"/>
        </w:rPr>
        <w:t xml:space="preserve">De betalingen in mindering zijn inderdaad een betalingsmodaliteit om de werken te financieren en om hun goede voortgang te garanderen. De negatieve prijsherziening mag dit niet ondermijnen. </w:t>
      </w:r>
    </w:p>
    <w:p w14:paraId="597A464B" w14:textId="77777777" w:rsidR="00FF7F8E" w:rsidRPr="00FF7F8E" w:rsidRDefault="00FF7F8E" w:rsidP="00FF7F8E">
      <w:pPr>
        <w:spacing w:before="120" w:after="240"/>
        <w:jc w:val="both"/>
        <w:rPr>
          <w:rFonts w:ascii="Arial" w:hAnsi="Arial" w:cs="Arial"/>
          <w:sz w:val="20"/>
          <w:szCs w:val="20"/>
          <w:lang w:val="nl-BE" w:eastAsia="en-US"/>
        </w:rPr>
      </w:pPr>
      <w:r w:rsidRPr="00FF7F8E">
        <w:rPr>
          <w:rFonts w:ascii="Arial" w:hAnsi="Arial" w:cs="Arial"/>
          <w:color w:val="222222"/>
          <w:sz w:val="20"/>
          <w:szCs w:val="20"/>
          <w:lang w:eastAsia="en-US"/>
        </w:rPr>
        <w:t>Van zodra de oplossing aangereikt wordt zal een regularisatie van de toepassing van de prijsherziening kunnen plaatsvinden.</w:t>
      </w:r>
    </w:p>
    <w:sectPr w:rsidR="00FF7F8E" w:rsidRPr="00FF7F8E" w:rsidSect="00E41CCB">
      <w:headerReference w:type="default" r:id="rId12"/>
      <w:footerReference w:type="even" r:id="rId13"/>
      <w:footerReference w:type="default" r:id="rId14"/>
      <w:pgSz w:w="11906" w:h="16838"/>
      <w:pgMar w:top="567"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5BB0" w14:textId="77777777" w:rsidR="00167622" w:rsidRDefault="00167622" w:rsidP="00252479">
      <w:r>
        <w:separator/>
      </w:r>
    </w:p>
  </w:endnote>
  <w:endnote w:type="continuationSeparator" w:id="0">
    <w:p w14:paraId="0832EB1F" w14:textId="77777777" w:rsidR="00167622" w:rsidRDefault="00167622" w:rsidP="002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322"/>
      <w:gridCol w:w="4322"/>
    </w:tblGrid>
    <w:tr w:rsidR="00EC08CB" w:rsidRPr="00EC08CB" w14:paraId="42DAD808" w14:textId="77777777" w:rsidTr="00D674FC">
      <w:trPr>
        <w:trHeight w:hRule="exact" w:val="57"/>
      </w:trPr>
      <w:tc>
        <w:tcPr>
          <w:tcW w:w="8644" w:type="dxa"/>
          <w:gridSpan w:val="2"/>
        </w:tcPr>
        <w:p w14:paraId="7D9E7426" w14:textId="77777777" w:rsidR="00EC08CB" w:rsidRPr="00EC08CB" w:rsidRDefault="00EC08CB" w:rsidP="00EC08CB">
          <w:pPr>
            <w:tabs>
              <w:tab w:val="left" w:pos="2670"/>
            </w:tabs>
            <w:ind w:firstLine="708"/>
            <w:rPr>
              <w:rFonts w:ascii="Arial" w:eastAsia="Arial" w:hAnsi="Arial"/>
              <w:sz w:val="18"/>
              <w:szCs w:val="22"/>
              <w:lang w:eastAsia="en-US"/>
            </w:rPr>
          </w:pPr>
          <w:r w:rsidRPr="00EC08CB">
            <w:rPr>
              <w:rFonts w:ascii="Arial" w:eastAsia="Arial" w:hAnsi="Arial"/>
              <w:sz w:val="18"/>
              <w:szCs w:val="22"/>
              <w:lang w:eastAsia="en-US"/>
            </w:rPr>
            <w:tab/>
          </w:r>
        </w:p>
      </w:tc>
    </w:tr>
    <w:tr w:rsidR="00EC08CB" w:rsidRPr="00EC08CB" w14:paraId="3A96F93C" w14:textId="77777777" w:rsidTr="00D674FC">
      <w:trPr>
        <w:trHeight w:hRule="exact" w:val="57"/>
      </w:trPr>
      <w:tc>
        <w:tcPr>
          <w:tcW w:w="8644" w:type="dxa"/>
          <w:gridSpan w:val="2"/>
        </w:tcPr>
        <w:p w14:paraId="609E790E" w14:textId="77777777" w:rsidR="00EC08CB" w:rsidRPr="00EC08CB" w:rsidRDefault="00EC08CB" w:rsidP="00EC08CB">
          <w:pPr>
            <w:tabs>
              <w:tab w:val="left" w:pos="2670"/>
            </w:tabs>
            <w:ind w:firstLine="708"/>
            <w:rPr>
              <w:rFonts w:ascii="Arial" w:eastAsia="Arial" w:hAnsi="Arial"/>
              <w:sz w:val="18"/>
              <w:szCs w:val="22"/>
              <w:lang w:eastAsia="en-US"/>
            </w:rPr>
          </w:pPr>
        </w:p>
      </w:tc>
    </w:tr>
    <w:tr w:rsidR="00EC08CB" w:rsidRPr="00EC08CB" w14:paraId="1E844A12" w14:textId="77777777" w:rsidTr="00D674FC">
      <w:tc>
        <w:tcPr>
          <w:tcW w:w="4322" w:type="dxa"/>
        </w:tcPr>
        <w:p w14:paraId="4CE442E5" w14:textId="25349EAA" w:rsidR="00EC08CB" w:rsidRPr="0062297A" w:rsidRDefault="00EC08CB" w:rsidP="00EC08CB">
          <w:pPr>
            <w:tabs>
              <w:tab w:val="center" w:pos="4536"/>
              <w:tab w:val="right" w:pos="9072"/>
            </w:tabs>
            <w:rPr>
              <w:rFonts w:ascii="Arial" w:eastAsia="Arial" w:hAnsi="Arial"/>
              <w:sz w:val="20"/>
              <w:lang w:val="en-US" w:eastAsia="en-US"/>
            </w:rPr>
          </w:pPr>
          <w:proofErr w:type="spellStart"/>
          <w:r w:rsidRPr="0062297A">
            <w:rPr>
              <w:rFonts w:ascii="Arial" w:eastAsia="Arial" w:hAnsi="Arial"/>
              <w:b/>
              <w:sz w:val="20"/>
              <w:lang w:val="en-US" w:eastAsia="en-US"/>
            </w:rPr>
            <w:t>Modelbrief</w:t>
          </w:r>
          <w:proofErr w:type="spellEnd"/>
          <w:r w:rsidR="00EC713C" w:rsidRPr="0062297A">
            <w:rPr>
              <w:rFonts w:ascii="Arial" w:eastAsia="Arial" w:hAnsi="Arial"/>
              <w:b/>
              <w:sz w:val="20"/>
              <w:lang w:val="en-US" w:eastAsia="en-US"/>
            </w:rPr>
            <w:t xml:space="preserve"> </w:t>
          </w:r>
          <w:r w:rsidR="0062297A" w:rsidRPr="0062297A">
            <w:rPr>
              <w:rFonts w:ascii="Arial" w:eastAsia="Arial" w:hAnsi="Arial"/>
              <w:b/>
              <w:sz w:val="20"/>
              <w:lang w:val="en-US" w:eastAsia="en-US"/>
            </w:rPr>
            <w:t>A TER</w:t>
          </w:r>
          <w:r w:rsidRPr="0062297A">
            <w:rPr>
              <w:rFonts w:ascii="Arial" w:eastAsia="Arial" w:hAnsi="Arial"/>
              <w:b/>
              <w:sz w:val="20"/>
              <w:lang w:val="en-US" w:eastAsia="en-US"/>
            </w:rPr>
            <w:t xml:space="preserve"> </w:t>
          </w:r>
          <w:r w:rsidRPr="0062297A">
            <w:rPr>
              <w:rFonts w:ascii="Arial" w:eastAsia="Arial" w:hAnsi="Arial"/>
              <w:color w:val="018749"/>
              <w:sz w:val="20"/>
              <w:lang w:val="en-US" w:eastAsia="en-US"/>
            </w:rPr>
            <w:t>•</w:t>
          </w:r>
          <w:r w:rsidRPr="0062297A">
            <w:rPr>
              <w:rFonts w:ascii="Arial" w:eastAsia="Arial" w:hAnsi="Arial"/>
              <w:sz w:val="20"/>
              <w:lang w:val="en-US" w:eastAsia="en-US"/>
            </w:rPr>
            <w:t xml:space="preserve"> [</w:t>
          </w:r>
          <w:r w:rsidR="00214CC4">
            <w:rPr>
              <w:rFonts w:ascii="Arial" w:eastAsia="Arial" w:hAnsi="Arial"/>
              <w:sz w:val="20"/>
              <w:lang w:val="en-US" w:eastAsia="en-US"/>
            </w:rPr>
            <w:t>10</w:t>
          </w:r>
          <w:r w:rsidRPr="0062297A">
            <w:rPr>
              <w:rFonts w:ascii="Arial" w:eastAsia="Arial" w:hAnsi="Arial"/>
              <w:sz w:val="20"/>
              <w:lang w:val="en-US" w:eastAsia="en-US"/>
            </w:rPr>
            <w:t>.0</w:t>
          </w:r>
          <w:r w:rsidR="00EC713C" w:rsidRPr="0062297A">
            <w:rPr>
              <w:rFonts w:ascii="Arial" w:eastAsia="Arial" w:hAnsi="Arial"/>
              <w:sz w:val="20"/>
              <w:lang w:val="en-US" w:eastAsia="en-US"/>
            </w:rPr>
            <w:t>7</w:t>
          </w:r>
          <w:r w:rsidRPr="0062297A">
            <w:rPr>
              <w:rFonts w:ascii="Arial" w:eastAsia="Arial" w:hAnsi="Arial"/>
              <w:sz w:val="20"/>
              <w:lang w:val="en-US" w:eastAsia="en-US"/>
            </w:rPr>
            <w:t>.2020]</w:t>
          </w:r>
        </w:p>
      </w:tc>
      <w:tc>
        <w:tcPr>
          <w:tcW w:w="4322" w:type="dxa"/>
        </w:tcPr>
        <w:p w14:paraId="6BE72BB2" w14:textId="415229F0" w:rsidR="00EC08CB" w:rsidRPr="00EC08CB" w:rsidRDefault="00EC08CB" w:rsidP="00EC08CB">
          <w:pPr>
            <w:tabs>
              <w:tab w:val="center" w:pos="4536"/>
              <w:tab w:val="right" w:pos="9072"/>
            </w:tabs>
            <w:jc w:val="right"/>
            <w:rPr>
              <w:rFonts w:ascii="Arial" w:eastAsia="Arial" w:hAnsi="Arial"/>
              <w:sz w:val="18"/>
              <w:szCs w:val="22"/>
              <w:lang w:eastAsia="en-US"/>
            </w:rPr>
          </w:pPr>
          <w:r w:rsidRPr="00EC08CB">
            <w:rPr>
              <w:rFonts w:ascii="Arial" w:eastAsia="Arial" w:hAnsi="Arial"/>
              <w:sz w:val="18"/>
              <w:szCs w:val="22"/>
              <w:lang w:eastAsia="en-US"/>
            </w:rPr>
            <w:fldChar w:fldCharType="begin"/>
          </w:r>
          <w:r w:rsidRPr="00EC08CB">
            <w:rPr>
              <w:rFonts w:ascii="Arial" w:eastAsia="Arial" w:hAnsi="Arial"/>
              <w:sz w:val="18"/>
              <w:szCs w:val="22"/>
              <w:lang w:eastAsia="en-US"/>
            </w:rPr>
            <w:instrText xml:space="preserve"> PAGE </w:instrText>
          </w:r>
          <w:r w:rsidRPr="00EC08CB">
            <w:rPr>
              <w:rFonts w:ascii="Arial" w:eastAsia="Arial" w:hAnsi="Arial"/>
              <w:sz w:val="18"/>
              <w:szCs w:val="22"/>
              <w:lang w:eastAsia="en-US"/>
            </w:rPr>
            <w:fldChar w:fldCharType="separate"/>
          </w:r>
          <w:r w:rsidRPr="00EC08CB">
            <w:rPr>
              <w:rFonts w:ascii="Arial" w:eastAsia="Arial" w:hAnsi="Arial"/>
              <w:sz w:val="18"/>
              <w:szCs w:val="22"/>
              <w:lang w:eastAsia="en-US"/>
            </w:rPr>
            <w:t>1</w:t>
          </w:r>
          <w:r w:rsidRPr="00EC08CB">
            <w:rPr>
              <w:rFonts w:ascii="Arial" w:eastAsia="Arial" w:hAnsi="Arial"/>
              <w:sz w:val="18"/>
              <w:szCs w:val="22"/>
              <w:lang w:eastAsia="en-US"/>
            </w:rPr>
            <w:fldChar w:fldCharType="end"/>
          </w:r>
          <w:r w:rsidRPr="00EC08CB">
            <w:rPr>
              <w:rFonts w:ascii="Arial" w:eastAsia="Arial" w:hAnsi="Arial"/>
              <w:sz w:val="18"/>
              <w:szCs w:val="22"/>
              <w:lang w:eastAsia="en-US"/>
            </w:rPr>
            <w:t>/</w:t>
          </w:r>
          <w:r w:rsidR="00DA313E">
            <w:rPr>
              <w:rFonts w:ascii="Arial" w:eastAsia="Arial" w:hAnsi="Arial"/>
              <w:sz w:val="18"/>
              <w:szCs w:val="22"/>
              <w:lang w:eastAsia="en-US"/>
            </w:rPr>
            <w:t>1</w:t>
          </w:r>
        </w:p>
      </w:tc>
    </w:tr>
  </w:tbl>
  <w:p w14:paraId="223A67CB" w14:textId="74A0569D" w:rsidR="00252479" w:rsidRDefault="00252479" w:rsidP="00EC08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385E" w14:textId="77777777" w:rsidR="00762E35" w:rsidRDefault="00FF7F8E"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2A3FE6" w14:textId="77777777" w:rsidR="00762E35" w:rsidRDefault="00DA313E" w:rsidP="00762E35">
    <w:pPr>
      <w:pStyle w:val="Voettekst"/>
      <w:ind w:right="360"/>
    </w:pPr>
    <w:sdt>
      <w:sdtPr>
        <w:id w:val="969400743"/>
        <w:temporary/>
        <w:showingPlcHdr/>
      </w:sdtPr>
      <w:sdtEndPr/>
      <w:sdtContent>
        <w:r w:rsidR="00FF7F8E">
          <w:t>[Geef de tekst op]</w:t>
        </w:r>
      </w:sdtContent>
    </w:sdt>
    <w:r w:rsidR="00FF7F8E">
      <w:ptab w:relativeTo="margin" w:alignment="center" w:leader="none"/>
    </w:r>
    <w:sdt>
      <w:sdtPr>
        <w:id w:val="969400748"/>
        <w:temporary/>
        <w:showingPlcHdr/>
      </w:sdtPr>
      <w:sdtEndPr/>
      <w:sdtContent>
        <w:r w:rsidR="00FF7F8E">
          <w:t>[Geef de tekst op]</w:t>
        </w:r>
      </w:sdtContent>
    </w:sdt>
    <w:r w:rsidR="00FF7F8E">
      <w:ptab w:relativeTo="margin" w:alignment="right" w:leader="none"/>
    </w:r>
    <w:sdt>
      <w:sdtPr>
        <w:id w:val="969400753"/>
        <w:temporary/>
        <w:showingPlcHdr/>
      </w:sdtPr>
      <w:sdtEndPr/>
      <w:sdtContent>
        <w:r w:rsidR="00FF7F8E">
          <w:t>[Geef de tekst op]</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2F53" w14:textId="79C6CBC9" w:rsidR="00762E35" w:rsidRPr="00A366B9" w:rsidRDefault="00FF7F8E" w:rsidP="00CE62E6">
    <w:pPr>
      <w:pStyle w:val="Voettekst"/>
      <w:framePr w:wrap="around" w:vAnchor="text" w:hAnchor="margin" w:xAlign="right" w:y="1"/>
      <w:tabs>
        <w:tab w:val="left" w:pos="142"/>
      </w:tabs>
      <w:ind w:left="284"/>
      <w:rPr>
        <w:rStyle w:val="Paginanummer"/>
        <w:rFonts w:ascii="Arial" w:hAnsi="Arial" w:cs="Arial"/>
        <w:sz w:val="18"/>
        <w:szCs w:val="18"/>
      </w:rPr>
    </w:pPr>
    <w:r>
      <w:rPr>
        <w:rStyle w:val="Paginanummer"/>
        <w:rFonts w:ascii="Arial" w:hAnsi="Arial" w:cs="Arial"/>
        <w:sz w:val="18"/>
        <w:szCs w:val="18"/>
      </w:rPr>
      <w:t>1</w:t>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DA313E">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5954"/>
      <w:gridCol w:w="2550"/>
    </w:tblGrid>
    <w:tr w:rsidR="001754CA" w:rsidRPr="004A3F4B" w14:paraId="74150365" w14:textId="77777777" w:rsidTr="00045108">
      <w:trPr>
        <w:gridAfter w:val="1"/>
        <w:wAfter w:w="2550" w:type="dxa"/>
      </w:trPr>
      <w:tc>
        <w:tcPr>
          <w:tcW w:w="5954" w:type="dxa"/>
        </w:tcPr>
        <w:p w14:paraId="409375A5" w14:textId="77777777" w:rsidR="001754CA" w:rsidRPr="004A3F4B" w:rsidRDefault="00FF7F8E" w:rsidP="00AC48A3">
          <w:pPr>
            <w:pStyle w:val="Voettekst"/>
            <w:tabs>
              <w:tab w:val="clear" w:pos="4536"/>
              <w:tab w:val="clear" w:pos="9072"/>
              <w:tab w:val="left" w:pos="3210"/>
            </w:tabs>
            <w:rPr>
              <w:rFonts w:ascii="Arial" w:hAnsi="Arial" w:cs="Arial"/>
              <w:sz w:val="20"/>
              <w:szCs w:val="20"/>
            </w:rPr>
          </w:pPr>
          <w:r w:rsidRPr="00D42B96">
            <w:rPr>
              <w:rStyle w:val="VoettekstChar"/>
              <w:rFonts w:ascii="Arial" w:hAnsi="Arial" w:cs="Arial"/>
              <w:b/>
              <w:sz w:val="20"/>
              <w:szCs w:val="20"/>
            </w:rPr>
            <w:t>Toelichting prijsherziening</w:t>
          </w:r>
          <w:r w:rsidRPr="00045108">
            <w:rPr>
              <w:rStyle w:val="VoettekstChar"/>
              <w:rFonts w:ascii="Arial" w:hAnsi="Arial" w:cs="Arial"/>
              <w:sz w:val="20"/>
              <w:szCs w:val="20"/>
            </w:rPr>
            <w:t xml:space="preserve"> </w:t>
          </w:r>
          <w:r w:rsidRPr="00045108">
            <w:rPr>
              <w:rFonts w:ascii="Arial" w:eastAsia="Calibri" w:hAnsi="Arial" w:cs="Arial"/>
              <w:color w:val="70AD47"/>
              <w:sz w:val="20"/>
              <w:szCs w:val="20"/>
            </w:rPr>
            <w:t>•</w:t>
          </w:r>
          <w:r w:rsidRPr="00045108">
            <w:rPr>
              <w:rFonts w:ascii="Arial" w:hAnsi="Arial" w:cs="Arial"/>
              <w:sz w:val="20"/>
              <w:szCs w:val="20"/>
            </w:rPr>
            <w:t xml:space="preserve"> </w:t>
          </w:r>
          <w:r>
            <w:rPr>
              <w:rFonts w:ascii="Arial" w:hAnsi="Arial" w:cs="Arial"/>
              <w:sz w:val="20"/>
              <w:szCs w:val="20"/>
            </w:rPr>
            <w:t>10.07.2020</w:t>
          </w:r>
        </w:p>
      </w:tc>
    </w:tr>
    <w:tr w:rsidR="00F02AFA" w:rsidRPr="005B1DE7" w14:paraId="04218F6D" w14:textId="77777777" w:rsidTr="00045108">
      <w:tc>
        <w:tcPr>
          <w:tcW w:w="8504" w:type="dxa"/>
          <w:gridSpan w:val="2"/>
        </w:tcPr>
        <w:p w14:paraId="65302C54" w14:textId="77777777" w:rsidR="00F02AFA" w:rsidRPr="004A3F4B" w:rsidRDefault="00DA313E" w:rsidP="00F02AFA">
          <w:pPr>
            <w:pStyle w:val="Voettekst"/>
            <w:spacing w:line="260" w:lineRule="atLeast"/>
            <w:rPr>
              <w:rFonts w:ascii="Arial" w:hAnsi="Arial" w:cs="Arial"/>
              <w:sz w:val="20"/>
              <w:szCs w:val="20"/>
            </w:rPr>
          </w:pPr>
        </w:p>
      </w:tc>
    </w:tr>
  </w:tbl>
  <w:p w14:paraId="1687F435" w14:textId="77777777" w:rsidR="00762E35" w:rsidRPr="00762E35" w:rsidRDefault="00DA313E" w:rsidP="00F02AFA">
    <w:pPr>
      <w:widowControl w:val="0"/>
      <w:tabs>
        <w:tab w:val="left" w:pos="142"/>
        <w:tab w:val="left" w:pos="1125"/>
      </w:tabs>
      <w:suppressAutoHyphens/>
      <w:autoSpaceDE w:val="0"/>
      <w:autoSpaceDN w:val="0"/>
      <w:adjustRightInd w:val="0"/>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C69E" w14:textId="77777777" w:rsidR="00167622" w:rsidRDefault="00167622" w:rsidP="00252479">
      <w:r>
        <w:separator/>
      </w:r>
    </w:p>
  </w:footnote>
  <w:footnote w:type="continuationSeparator" w:id="0">
    <w:p w14:paraId="0DEB8237" w14:textId="77777777" w:rsidR="00167622" w:rsidRDefault="00167622" w:rsidP="0025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296"/>
      <w:gridCol w:w="4218"/>
    </w:tblGrid>
    <w:tr w:rsidR="00EC08CB" w:rsidRPr="00EC08CB" w14:paraId="37C8319C" w14:textId="77777777" w:rsidTr="00D674FC">
      <w:trPr>
        <w:trHeight w:hRule="exact" w:val="57"/>
      </w:trPr>
      <w:tc>
        <w:tcPr>
          <w:tcW w:w="4296" w:type="dxa"/>
          <w:vMerge w:val="restart"/>
        </w:tcPr>
        <w:p w14:paraId="3374067F" w14:textId="3ED71E2A" w:rsidR="00EC08CB" w:rsidRPr="00EC08CB" w:rsidRDefault="00EC08CB" w:rsidP="00EC08CB">
          <w:pPr>
            <w:pStyle w:val="Titel"/>
            <w:jc w:val="left"/>
          </w:pPr>
          <w:r w:rsidRPr="00EC08CB">
            <w:rPr>
              <w:noProof/>
            </w:rPr>
            <w:drawing>
              <wp:anchor distT="0" distB="0" distL="114300" distR="114300" simplePos="0" relativeHeight="251660288" behindDoc="0" locked="0" layoutInCell="1" allowOverlap="1" wp14:anchorId="61172D7A" wp14:editId="3C5DEAC9">
                <wp:simplePos x="0" y="0"/>
                <wp:positionH relativeFrom="column">
                  <wp:posOffset>-474345</wp:posOffset>
                </wp:positionH>
                <wp:positionV relativeFrom="paragraph">
                  <wp:posOffset>-30480</wp:posOffset>
                </wp:positionV>
                <wp:extent cx="2314575" cy="651510"/>
                <wp:effectExtent l="0" t="0" r="9525" b="0"/>
                <wp:wrapNone/>
                <wp:docPr id="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51510"/>
                        </a:xfrm>
                        <a:prstGeom prst="rect">
                          <a:avLst/>
                        </a:prstGeom>
                        <a:noFill/>
                        <a:ln>
                          <a:noFill/>
                        </a:ln>
                      </pic:spPr>
                    </pic:pic>
                  </a:graphicData>
                </a:graphic>
              </wp:anchor>
            </w:drawing>
          </w:r>
        </w:p>
      </w:tc>
      <w:tc>
        <w:tcPr>
          <w:tcW w:w="4218" w:type="dxa"/>
        </w:tcPr>
        <w:p w14:paraId="052A032B" w14:textId="77777777" w:rsidR="00EC08CB" w:rsidRPr="00EC08CB" w:rsidRDefault="00EC08CB" w:rsidP="00EC08CB">
          <w:pPr>
            <w:pStyle w:val="Titel"/>
          </w:pPr>
        </w:p>
      </w:tc>
    </w:tr>
    <w:tr w:rsidR="00EC08CB" w:rsidRPr="00EC08CB" w14:paraId="42E913B4" w14:textId="77777777" w:rsidTr="00D674FC">
      <w:tc>
        <w:tcPr>
          <w:tcW w:w="4296" w:type="dxa"/>
          <w:vMerge/>
        </w:tcPr>
        <w:p w14:paraId="1623EEDD" w14:textId="77777777" w:rsidR="00EC08CB" w:rsidRPr="00EC08CB" w:rsidRDefault="00EC08CB" w:rsidP="00EC08CB">
          <w:pPr>
            <w:pStyle w:val="Titel"/>
          </w:pPr>
        </w:p>
      </w:tc>
      <w:tc>
        <w:tcPr>
          <w:tcW w:w="4218" w:type="dxa"/>
        </w:tcPr>
        <w:p w14:paraId="7B8F48CE" w14:textId="0941E205" w:rsidR="00EC08CB" w:rsidRPr="00EC08CB" w:rsidRDefault="00EC08CB" w:rsidP="00EC08CB">
          <w:pPr>
            <w:pStyle w:val="Titel"/>
          </w:pPr>
        </w:p>
      </w:tc>
    </w:tr>
    <w:tr w:rsidR="00EC08CB" w:rsidRPr="00EC08CB" w14:paraId="24D92111" w14:textId="77777777" w:rsidTr="00D674FC">
      <w:trPr>
        <w:trHeight w:hRule="exact" w:val="57"/>
      </w:trPr>
      <w:tc>
        <w:tcPr>
          <w:tcW w:w="4296" w:type="dxa"/>
          <w:vMerge/>
        </w:tcPr>
        <w:p w14:paraId="02A5A674" w14:textId="77777777" w:rsidR="00EC08CB" w:rsidRPr="00EC08CB" w:rsidRDefault="00EC08CB" w:rsidP="00EC08CB">
          <w:pPr>
            <w:pStyle w:val="Koptekst"/>
            <w:rPr>
              <w:b/>
            </w:rPr>
          </w:pPr>
        </w:p>
      </w:tc>
      <w:tc>
        <w:tcPr>
          <w:tcW w:w="4218" w:type="dxa"/>
        </w:tcPr>
        <w:p w14:paraId="27EF5D40" w14:textId="77777777" w:rsidR="00EC08CB" w:rsidRPr="00EC08CB" w:rsidRDefault="00EC08CB" w:rsidP="00EC08CB">
          <w:pPr>
            <w:pStyle w:val="Koptekst"/>
          </w:pPr>
        </w:p>
      </w:tc>
    </w:tr>
    <w:tr w:rsidR="00EC08CB" w:rsidRPr="00EC08CB" w14:paraId="29A2AEC3" w14:textId="77777777" w:rsidTr="00D674FC">
      <w:trPr>
        <w:trHeight w:val="80"/>
      </w:trPr>
      <w:tc>
        <w:tcPr>
          <w:tcW w:w="4296" w:type="dxa"/>
          <w:vMerge/>
        </w:tcPr>
        <w:p w14:paraId="38D6583A" w14:textId="77777777" w:rsidR="00EC08CB" w:rsidRPr="00EC08CB" w:rsidRDefault="00EC08CB" w:rsidP="00EC08CB">
          <w:pPr>
            <w:pStyle w:val="Koptekst"/>
            <w:rPr>
              <w:b/>
            </w:rPr>
          </w:pPr>
        </w:p>
      </w:tc>
      <w:tc>
        <w:tcPr>
          <w:tcW w:w="4218" w:type="dxa"/>
        </w:tcPr>
        <w:p w14:paraId="120374C0" w14:textId="62B3E40E" w:rsidR="00EC08CB" w:rsidRPr="00EC08CB" w:rsidRDefault="00214CC4" w:rsidP="00EC08CB">
          <w:pPr>
            <w:pStyle w:val="Koptekst"/>
            <w:jc w:val="right"/>
            <w:rPr>
              <w:rFonts w:ascii="Arial" w:hAnsi="Arial" w:cs="Arial"/>
              <w:sz w:val="26"/>
              <w:szCs w:val="26"/>
            </w:rPr>
          </w:pPr>
          <w:r>
            <w:rPr>
              <w:rFonts w:ascii="Arial" w:hAnsi="Arial" w:cs="Arial"/>
              <w:sz w:val="26"/>
              <w:szCs w:val="26"/>
            </w:rPr>
            <w:t>10</w:t>
          </w:r>
          <w:r w:rsidR="00EC08CB" w:rsidRPr="00EC08CB">
            <w:rPr>
              <w:rFonts w:ascii="Arial" w:hAnsi="Arial" w:cs="Arial"/>
              <w:sz w:val="26"/>
              <w:szCs w:val="26"/>
            </w:rPr>
            <w:t>.0</w:t>
          </w:r>
          <w:r w:rsidR="006F28E2">
            <w:rPr>
              <w:rFonts w:ascii="Arial" w:hAnsi="Arial" w:cs="Arial"/>
              <w:sz w:val="26"/>
              <w:szCs w:val="26"/>
            </w:rPr>
            <w:t>7</w:t>
          </w:r>
          <w:r w:rsidR="00EC08CB" w:rsidRPr="00EC08CB">
            <w:rPr>
              <w:rFonts w:ascii="Arial" w:hAnsi="Arial" w:cs="Arial"/>
              <w:sz w:val="26"/>
              <w:szCs w:val="26"/>
            </w:rPr>
            <w:t>.2020</w:t>
          </w:r>
        </w:p>
      </w:tc>
    </w:tr>
  </w:tbl>
  <w:p w14:paraId="040D5F51" w14:textId="0A497340" w:rsidR="00EC08CB" w:rsidRPr="00EC08CB" w:rsidRDefault="00EC08CB" w:rsidP="00EC08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B8D7" w14:textId="77777777" w:rsidR="00E41CCB" w:rsidRPr="00E41CCB" w:rsidRDefault="00FF7F8E" w:rsidP="00E41CCB">
    <w:pPr>
      <w:widowControl w:val="0"/>
      <w:suppressAutoHyphens/>
      <w:autoSpaceDE w:val="0"/>
      <w:autoSpaceDN w:val="0"/>
      <w:adjustRightInd w:val="0"/>
      <w:spacing w:line="288" w:lineRule="auto"/>
      <w:ind w:left="284"/>
      <w:jc w:val="right"/>
      <w:textAlignment w:val="center"/>
      <w:rPr>
        <w:rFonts w:ascii="Arial" w:hAnsi="Arial"/>
        <w:b/>
        <w:color w:val="1F9257"/>
        <w:spacing w:val="5"/>
        <w:kern w:val="28"/>
        <w:lang w:eastAsia="x-none"/>
      </w:rPr>
    </w:pPr>
    <w:r w:rsidRPr="00E41CCB">
      <w:rPr>
        <w:noProof/>
        <w:sz w:val="16"/>
        <w:szCs w:val="16"/>
      </w:rPr>
      <w:drawing>
        <wp:anchor distT="0" distB="0" distL="114300" distR="114300" simplePos="0" relativeHeight="251662336" behindDoc="0" locked="0" layoutInCell="1" allowOverlap="1" wp14:anchorId="21FF1046" wp14:editId="51201AAE">
          <wp:simplePos x="0" y="0"/>
          <wp:positionH relativeFrom="column">
            <wp:posOffset>-99060</wp:posOffset>
          </wp:positionH>
          <wp:positionV relativeFrom="paragraph">
            <wp:posOffset>152400</wp:posOffset>
          </wp:positionV>
          <wp:extent cx="2124075" cy="599440"/>
          <wp:effectExtent l="0" t="0" r="9525" b="0"/>
          <wp:wrapSquare wrapText="bothSides"/>
          <wp:docPr id="12" name="Afbeelding 12"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Multimedialogo_NL.png"/>
                  <pic:cNvPicPr/>
                </pic:nvPicPr>
                <pic:blipFill>
                  <a:blip r:embed="rId1"/>
                  <a:stretch>
                    <a:fillRect/>
                  </a:stretch>
                </pic:blipFill>
                <pic:spPr>
                  <a:xfrm>
                    <a:off x="0" y="0"/>
                    <a:ext cx="2124075" cy="599440"/>
                  </a:xfrm>
                  <a:prstGeom prst="rect">
                    <a:avLst/>
                  </a:prstGeom>
                </pic:spPr>
              </pic:pic>
            </a:graphicData>
          </a:graphic>
          <wp14:sizeRelH relativeFrom="margin">
            <wp14:pctWidth>0</wp14:pctWidth>
          </wp14:sizeRelH>
          <wp14:sizeRelV relativeFrom="margin">
            <wp14:pctHeight>0</wp14:pctHeight>
          </wp14:sizeRelV>
        </wp:anchor>
      </w:drawing>
    </w:r>
  </w:p>
  <w:p w14:paraId="3875D471" w14:textId="77777777" w:rsidR="00E41CCB" w:rsidRDefault="00FF7F8E" w:rsidP="00E41CCB">
    <w:pPr>
      <w:widowControl w:val="0"/>
      <w:suppressAutoHyphens/>
      <w:autoSpaceDE w:val="0"/>
      <w:autoSpaceDN w:val="0"/>
      <w:adjustRightInd w:val="0"/>
      <w:ind w:left="284"/>
      <w:jc w:val="right"/>
      <w:textAlignment w:val="center"/>
      <w:rPr>
        <w:rFonts w:ascii="Arial" w:hAnsi="Arial"/>
        <w:b/>
        <w:color w:val="1F9257"/>
        <w:spacing w:val="5"/>
        <w:kern w:val="28"/>
        <w:sz w:val="36"/>
        <w:szCs w:val="36"/>
        <w:lang w:eastAsia="x-none"/>
      </w:rPr>
    </w:pPr>
    <w:r w:rsidRPr="001D695B">
      <w:rPr>
        <w:rFonts w:ascii="Arial" w:hAnsi="Arial"/>
        <w:b/>
        <w:color w:val="1F9257"/>
        <w:spacing w:val="5"/>
        <w:kern w:val="28"/>
        <w:sz w:val="36"/>
        <w:szCs w:val="36"/>
        <w:lang w:eastAsia="x-none"/>
      </w:rPr>
      <w:t xml:space="preserve">Bijlage </w:t>
    </w:r>
    <w:r>
      <w:rPr>
        <w:rFonts w:ascii="Arial" w:hAnsi="Arial"/>
        <w:b/>
        <w:color w:val="1F9257"/>
        <w:spacing w:val="5"/>
        <w:kern w:val="28"/>
        <w:sz w:val="36"/>
        <w:szCs w:val="36"/>
        <w:lang w:eastAsia="x-none"/>
      </w:rPr>
      <w:t>aan</w:t>
    </w:r>
    <w:r w:rsidRPr="001D695B">
      <w:rPr>
        <w:rFonts w:ascii="Arial" w:hAnsi="Arial"/>
        <w:b/>
        <w:color w:val="1F9257"/>
        <w:spacing w:val="5"/>
        <w:kern w:val="28"/>
        <w:sz w:val="36"/>
        <w:szCs w:val="36"/>
        <w:lang w:eastAsia="x-none"/>
      </w:rPr>
      <w:t xml:space="preserve"> de </w:t>
    </w:r>
    <w:r>
      <w:rPr>
        <w:rFonts w:ascii="Arial" w:hAnsi="Arial"/>
        <w:b/>
        <w:color w:val="1F9257"/>
        <w:spacing w:val="5"/>
        <w:kern w:val="28"/>
        <w:sz w:val="36"/>
        <w:szCs w:val="36"/>
        <w:lang w:eastAsia="x-none"/>
      </w:rPr>
      <w:t>model</w:t>
    </w:r>
    <w:r w:rsidRPr="001D695B">
      <w:rPr>
        <w:rFonts w:ascii="Arial" w:hAnsi="Arial"/>
        <w:b/>
        <w:color w:val="1F9257"/>
        <w:spacing w:val="5"/>
        <w:kern w:val="28"/>
        <w:sz w:val="36"/>
        <w:szCs w:val="36"/>
        <w:lang w:eastAsia="x-none"/>
      </w:rPr>
      <w:t>brieven</w:t>
    </w:r>
  </w:p>
  <w:p w14:paraId="1B63BFB4" w14:textId="77777777" w:rsidR="00E41CCB" w:rsidRPr="00685F96" w:rsidRDefault="00FF7F8E" w:rsidP="00E41CCB">
    <w:pPr>
      <w:widowControl w:val="0"/>
      <w:suppressAutoHyphens/>
      <w:autoSpaceDE w:val="0"/>
      <w:autoSpaceDN w:val="0"/>
      <w:adjustRightInd w:val="0"/>
      <w:spacing w:line="288" w:lineRule="auto"/>
      <w:ind w:left="284"/>
      <w:jc w:val="right"/>
      <w:textAlignment w:val="center"/>
      <w:rPr>
        <w:rFonts w:ascii="Arial" w:hAnsi="Arial" w:cs="Arial"/>
        <w:color w:val="000000"/>
        <w:sz w:val="26"/>
        <w:szCs w:val="26"/>
      </w:rPr>
    </w:pPr>
    <w:r>
      <w:rPr>
        <w:rFonts w:ascii="Arial" w:hAnsi="Arial" w:cs="Arial"/>
        <w:color w:val="000000"/>
        <w:sz w:val="26"/>
        <w:szCs w:val="26"/>
      </w:rPr>
      <w:t>10.07.2020</w:t>
    </w:r>
  </w:p>
  <w:p w14:paraId="5CBE2F43" w14:textId="77777777" w:rsidR="00762E35" w:rsidRPr="00E41CCB" w:rsidRDefault="00DA313E" w:rsidP="00E41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E5D"/>
    <w:multiLevelType w:val="hybridMultilevel"/>
    <w:tmpl w:val="54966816"/>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E5526"/>
    <w:multiLevelType w:val="hybridMultilevel"/>
    <w:tmpl w:val="DA7440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CB76050"/>
    <w:multiLevelType w:val="hybridMultilevel"/>
    <w:tmpl w:val="B98A5B58"/>
    <w:lvl w:ilvl="0" w:tplc="27AC6F42">
      <w:start w:val="20"/>
      <w:numFmt w:val="bullet"/>
      <w:lvlText w:val=""/>
      <w:lvlJc w:val="left"/>
      <w:pPr>
        <w:ind w:left="720" w:hanging="360"/>
      </w:pPr>
      <w:rPr>
        <w:rFonts w:ascii="Symbol" w:eastAsia="Times New Roman" w:hAnsi="Symbol" w:cs="Arial" w:hint="default"/>
        <w:color w:val="1F9257"/>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735B5E"/>
    <w:multiLevelType w:val="hybridMultilevel"/>
    <w:tmpl w:val="03669858"/>
    <w:lvl w:ilvl="0" w:tplc="64DE0BF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677BE7"/>
    <w:multiLevelType w:val="hybridMultilevel"/>
    <w:tmpl w:val="1E32BF9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37CA1134"/>
    <w:multiLevelType w:val="hybridMultilevel"/>
    <w:tmpl w:val="310ABE60"/>
    <w:lvl w:ilvl="0" w:tplc="6A20B93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604072"/>
    <w:multiLevelType w:val="hybridMultilevel"/>
    <w:tmpl w:val="359AB3C2"/>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C91441"/>
    <w:multiLevelType w:val="hybridMultilevel"/>
    <w:tmpl w:val="18525920"/>
    <w:lvl w:ilvl="0" w:tplc="BB1C920A">
      <w:numFmt w:val="bullet"/>
      <w:lvlText w:val=""/>
      <w:lvlJc w:val="left"/>
      <w:pPr>
        <w:ind w:left="720" w:hanging="360"/>
      </w:pPr>
      <w:rPr>
        <w:rFonts w:ascii="Symbol" w:eastAsia="Calibr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F3372"/>
    <w:multiLevelType w:val="hybridMultilevel"/>
    <w:tmpl w:val="3312A860"/>
    <w:lvl w:ilvl="0" w:tplc="79040A3E">
      <w:start w:val="13"/>
      <w:numFmt w:val="bullet"/>
      <w:lvlText w:val="-"/>
      <w:lvlJc w:val="left"/>
      <w:pPr>
        <w:ind w:left="1647" w:hanging="360"/>
      </w:pPr>
      <w:rPr>
        <w:rFonts w:ascii="Arial" w:eastAsia="Arial" w:hAnsi="Arial" w:cs="Arial" w:hint="default"/>
      </w:rPr>
    </w:lvl>
    <w:lvl w:ilvl="1" w:tplc="20000003" w:tentative="1">
      <w:start w:val="1"/>
      <w:numFmt w:val="bullet"/>
      <w:lvlText w:val="o"/>
      <w:lvlJc w:val="left"/>
      <w:pPr>
        <w:ind w:left="2367" w:hanging="360"/>
      </w:pPr>
      <w:rPr>
        <w:rFonts w:ascii="Courier New" w:hAnsi="Courier New" w:cs="Courier New" w:hint="default"/>
      </w:rPr>
    </w:lvl>
    <w:lvl w:ilvl="2" w:tplc="20000005" w:tentative="1">
      <w:start w:val="1"/>
      <w:numFmt w:val="bullet"/>
      <w:lvlText w:val=""/>
      <w:lvlJc w:val="left"/>
      <w:pPr>
        <w:ind w:left="3087" w:hanging="360"/>
      </w:pPr>
      <w:rPr>
        <w:rFonts w:ascii="Wingdings" w:hAnsi="Wingdings" w:hint="default"/>
      </w:rPr>
    </w:lvl>
    <w:lvl w:ilvl="3" w:tplc="20000001" w:tentative="1">
      <w:start w:val="1"/>
      <w:numFmt w:val="bullet"/>
      <w:lvlText w:val=""/>
      <w:lvlJc w:val="left"/>
      <w:pPr>
        <w:ind w:left="3807" w:hanging="360"/>
      </w:pPr>
      <w:rPr>
        <w:rFonts w:ascii="Symbol" w:hAnsi="Symbol" w:hint="default"/>
      </w:rPr>
    </w:lvl>
    <w:lvl w:ilvl="4" w:tplc="20000003" w:tentative="1">
      <w:start w:val="1"/>
      <w:numFmt w:val="bullet"/>
      <w:lvlText w:val="o"/>
      <w:lvlJc w:val="left"/>
      <w:pPr>
        <w:ind w:left="4527" w:hanging="360"/>
      </w:pPr>
      <w:rPr>
        <w:rFonts w:ascii="Courier New" w:hAnsi="Courier New" w:cs="Courier New" w:hint="default"/>
      </w:rPr>
    </w:lvl>
    <w:lvl w:ilvl="5" w:tplc="20000005" w:tentative="1">
      <w:start w:val="1"/>
      <w:numFmt w:val="bullet"/>
      <w:lvlText w:val=""/>
      <w:lvlJc w:val="left"/>
      <w:pPr>
        <w:ind w:left="5247" w:hanging="360"/>
      </w:pPr>
      <w:rPr>
        <w:rFonts w:ascii="Wingdings" w:hAnsi="Wingdings" w:hint="default"/>
      </w:rPr>
    </w:lvl>
    <w:lvl w:ilvl="6" w:tplc="20000001" w:tentative="1">
      <w:start w:val="1"/>
      <w:numFmt w:val="bullet"/>
      <w:lvlText w:val=""/>
      <w:lvlJc w:val="left"/>
      <w:pPr>
        <w:ind w:left="5967" w:hanging="360"/>
      </w:pPr>
      <w:rPr>
        <w:rFonts w:ascii="Symbol" w:hAnsi="Symbol" w:hint="default"/>
      </w:rPr>
    </w:lvl>
    <w:lvl w:ilvl="7" w:tplc="20000003" w:tentative="1">
      <w:start w:val="1"/>
      <w:numFmt w:val="bullet"/>
      <w:lvlText w:val="o"/>
      <w:lvlJc w:val="left"/>
      <w:pPr>
        <w:ind w:left="6687" w:hanging="360"/>
      </w:pPr>
      <w:rPr>
        <w:rFonts w:ascii="Courier New" w:hAnsi="Courier New" w:cs="Courier New" w:hint="default"/>
      </w:rPr>
    </w:lvl>
    <w:lvl w:ilvl="8" w:tplc="20000005" w:tentative="1">
      <w:start w:val="1"/>
      <w:numFmt w:val="bullet"/>
      <w:lvlText w:val=""/>
      <w:lvlJc w:val="left"/>
      <w:pPr>
        <w:ind w:left="7407" w:hanging="360"/>
      </w:pPr>
      <w:rPr>
        <w:rFonts w:ascii="Wingdings" w:hAnsi="Wingdings" w:hint="default"/>
      </w:rPr>
    </w:lvl>
  </w:abstractNum>
  <w:abstractNum w:abstractNumId="9" w15:restartNumberingAfterBreak="0">
    <w:nsid w:val="5BA33EDB"/>
    <w:multiLevelType w:val="hybridMultilevel"/>
    <w:tmpl w:val="325C3FC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3C3755"/>
    <w:multiLevelType w:val="hybridMultilevel"/>
    <w:tmpl w:val="0F408D8C"/>
    <w:lvl w:ilvl="0" w:tplc="18D64D60">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C661F1"/>
    <w:multiLevelType w:val="hybridMultilevel"/>
    <w:tmpl w:val="1CEA8E20"/>
    <w:lvl w:ilvl="0" w:tplc="000AC66E">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D912585"/>
    <w:multiLevelType w:val="hybridMultilevel"/>
    <w:tmpl w:val="531CA878"/>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616139"/>
    <w:multiLevelType w:val="hybridMultilevel"/>
    <w:tmpl w:val="2A963E9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542A96"/>
    <w:multiLevelType w:val="hybridMultilevel"/>
    <w:tmpl w:val="7602BC7E"/>
    <w:lvl w:ilvl="0" w:tplc="8FC886CA">
      <w:numFmt w:val="bullet"/>
      <w:lvlText w:val=""/>
      <w:lvlJc w:val="left"/>
      <w:pPr>
        <w:ind w:left="720" w:hanging="360"/>
      </w:pPr>
      <w:rPr>
        <w:rFonts w:ascii="Symbol" w:eastAsia="Times New Roman" w:hAnsi="Symbol" w:cs="Aria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2856AB"/>
    <w:multiLevelType w:val="hybridMultilevel"/>
    <w:tmpl w:val="67686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D30E7A"/>
    <w:multiLevelType w:val="hybridMultilevel"/>
    <w:tmpl w:val="3A7871E2"/>
    <w:lvl w:ilvl="0" w:tplc="3ADED94E">
      <w:start w:val="1"/>
      <w:numFmt w:val="bullet"/>
      <w:lvlText w:val=""/>
      <w:lvlJc w:val="left"/>
      <w:pPr>
        <w:ind w:left="720" w:hanging="360"/>
      </w:pPr>
      <w:rPr>
        <w:rFonts w:ascii="Symbol" w:eastAsia="Arial" w:hAnsi="Symbo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B1419B"/>
    <w:multiLevelType w:val="hybridMultilevel"/>
    <w:tmpl w:val="B6FA1370"/>
    <w:lvl w:ilvl="0" w:tplc="70921CBC">
      <w:start w:val="5"/>
      <w:numFmt w:val="bullet"/>
      <w:lvlText w:val=""/>
      <w:lvlJc w:val="left"/>
      <w:pPr>
        <w:ind w:left="720" w:hanging="360"/>
      </w:pPr>
      <w:rPr>
        <w:rFonts w:ascii="Symbol" w:eastAsia="Calibr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3"/>
  </w:num>
  <w:num w:numId="5">
    <w:abstractNumId w:val="1"/>
  </w:num>
  <w:num w:numId="6">
    <w:abstractNumId w:val="9"/>
  </w:num>
  <w:num w:numId="7">
    <w:abstractNumId w:val="12"/>
  </w:num>
  <w:num w:numId="8">
    <w:abstractNumId w:val="4"/>
  </w:num>
  <w:num w:numId="9">
    <w:abstractNumId w:val="10"/>
  </w:num>
  <w:num w:numId="10">
    <w:abstractNumId w:val="16"/>
  </w:num>
  <w:num w:numId="11">
    <w:abstractNumId w:val="8"/>
  </w:num>
  <w:num w:numId="12">
    <w:abstractNumId w:val="17"/>
  </w:num>
  <w:num w:numId="13">
    <w:abstractNumId w:val="10"/>
  </w:num>
  <w:num w:numId="14">
    <w:abstractNumId w:val="16"/>
  </w:num>
  <w:num w:numId="15">
    <w:abstractNumId w:val="14"/>
  </w:num>
  <w:num w:numId="16">
    <w:abstractNumId w:val="7"/>
  </w:num>
  <w:num w:numId="17">
    <w:abstractNumId w:val="15"/>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9"/>
    <w:rsid w:val="00004A12"/>
    <w:rsid w:val="00010EF4"/>
    <w:rsid w:val="000134E0"/>
    <w:rsid w:val="00036E1A"/>
    <w:rsid w:val="00043BC3"/>
    <w:rsid w:val="000562D7"/>
    <w:rsid w:val="000721AC"/>
    <w:rsid w:val="0009673E"/>
    <w:rsid w:val="000A03A6"/>
    <w:rsid w:val="000A1CE5"/>
    <w:rsid w:val="000B072F"/>
    <w:rsid w:val="000C358D"/>
    <w:rsid w:val="000F270F"/>
    <w:rsid w:val="00111A5A"/>
    <w:rsid w:val="001260BD"/>
    <w:rsid w:val="00133354"/>
    <w:rsid w:val="00150F0C"/>
    <w:rsid w:val="00154C0B"/>
    <w:rsid w:val="00167622"/>
    <w:rsid w:val="001772A8"/>
    <w:rsid w:val="0019119E"/>
    <w:rsid w:val="001939C7"/>
    <w:rsid w:val="001A28A8"/>
    <w:rsid w:val="001A740A"/>
    <w:rsid w:val="001B527F"/>
    <w:rsid w:val="001D3D7C"/>
    <w:rsid w:val="001F7EAA"/>
    <w:rsid w:val="00214CC4"/>
    <w:rsid w:val="00252479"/>
    <w:rsid w:val="00273878"/>
    <w:rsid w:val="00297F1F"/>
    <w:rsid w:val="002B5D9E"/>
    <w:rsid w:val="002C7666"/>
    <w:rsid w:val="002D7534"/>
    <w:rsid w:val="002E6608"/>
    <w:rsid w:val="002F3DBF"/>
    <w:rsid w:val="002F6A30"/>
    <w:rsid w:val="0030296C"/>
    <w:rsid w:val="003056EF"/>
    <w:rsid w:val="00342600"/>
    <w:rsid w:val="0034565B"/>
    <w:rsid w:val="003535C8"/>
    <w:rsid w:val="003615DC"/>
    <w:rsid w:val="00392330"/>
    <w:rsid w:val="003A14D6"/>
    <w:rsid w:val="003D3706"/>
    <w:rsid w:val="003D5170"/>
    <w:rsid w:val="003E0F13"/>
    <w:rsid w:val="00400BF1"/>
    <w:rsid w:val="00424DFF"/>
    <w:rsid w:val="00451037"/>
    <w:rsid w:val="00453A35"/>
    <w:rsid w:val="00463CC5"/>
    <w:rsid w:val="0047034E"/>
    <w:rsid w:val="00474585"/>
    <w:rsid w:val="004A3CC0"/>
    <w:rsid w:val="004B2733"/>
    <w:rsid w:val="004C7D60"/>
    <w:rsid w:val="004D0FD1"/>
    <w:rsid w:val="004D1010"/>
    <w:rsid w:val="004D24D6"/>
    <w:rsid w:val="004D5766"/>
    <w:rsid w:val="004E6595"/>
    <w:rsid w:val="004F52DA"/>
    <w:rsid w:val="00510E6B"/>
    <w:rsid w:val="00530897"/>
    <w:rsid w:val="00535040"/>
    <w:rsid w:val="005400EE"/>
    <w:rsid w:val="0057011B"/>
    <w:rsid w:val="00572909"/>
    <w:rsid w:val="00585A1B"/>
    <w:rsid w:val="0059093E"/>
    <w:rsid w:val="005A1057"/>
    <w:rsid w:val="005B1D04"/>
    <w:rsid w:val="005B7576"/>
    <w:rsid w:val="005C2E9A"/>
    <w:rsid w:val="005F6C2C"/>
    <w:rsid w:val="00614742"/>
    <w:rsid w:val="0062297A"/>
    <w:rsid w:val="006336D2"/>
    <w:rsid w:val="0063472E"/>
    <w:rsid w:val="00635726"/>
    <w:rsid w:val="00661F74"/>
    <w:rsid w:val="0068492C"/>
    <w:rsid w:val="0069627E"/>
    <w:rsid w:val="006A06FA"/>
    <w:rsid w:val="006A6A8F"/>
    <w:rsid w:val="006C686C"/>
    <w:rsid w:val="006D1956"/>
    <w:rsid w:val="006F28E2"/>
    <w:rsid w:val="006F3179"/>
    <w:rsid w:val="006F614F"/>
    <w:rsid w:val="007058DD"/>
    <w:rsid w:val="00710E30"/>
    <w:rsid w:val="00712292"/>
    <w:rsid w:val="00726EFF"/>
    <w:rsid w:val="0074371C"/>
    <w:rsid w:val="00753C40"/>
    <w:rsid w:val="00753CB7"/>
    <w:rsid w:val="00754DBE"/>
    <w:rsid w:val="00770EAC"/>
    <w:rsid w:val="00772000"/>
    <w:rsid w:val="007C0A97"/>
    <w:rsid w:val="007C6CF5"/>
    <w:rsid w:val="007D2DC7"/>
    <w:rsid w:val="007F2366"/>
    <w:rsid w:val="00834FF3"/>
    <w:rsid w:val="00841DC1"/>
    <w:rsid w:val="00846D40"/>
    <w:rsid w:val="00851BED"/>
    <w:rsid w:val="008547A6"/>
    <w:rsid w:val="008A52CD"/>
    <w:rsid w:val="008B1823"/>
    <w:rsid w:val="008D12B2"/>
    <w:rsid w:val="00900630"/>
    <w:rsid w:val="00914BB2"/>
    <w:rsid w:val="009224B3"/>
    <w:rsid w:val="0094097F"/>
    <w:rsid w:val="009448EA"/>
    <w:rsid w:val="00966199"/>
    <w:rsid w:val="009863FD"/>
    <w:rsid w:val="009929B2"/>
    <w:rsid w:val="009A624B"/>
    <w:rsid w:val="009B350B"/>
    <w:rsid w:val="009B46D7"/>
    <w:rsid w:val="009E1A21"/>
    <w:rsid w:val="009E4B7D"/>
    <w:rsid w:val="009F4C49"/>
    <w:rsid w:val="00A0222B"/>
    <w:rsid w:val="00A1373B"/>
    <w:rsid w:val="00A15781"/>
    <w:rsid w:val="00A241CA"/>
    <w:rsid w:val="00A4559B"/>
    <w:rsid w:val="00A51B7D"/>
    <w:rsid w:val="00A52341"/>
    <w:rsid w:val="00A5547B"/>
    <w:rsid w:val="00A656C6"/>
    <w:rsid w:val="00A75F82"/>
    <w:rsid w:val="00A81316"/>
    <w:rsid w:val="00A81390"/>
    <w:rsid w:val="00A860CC"/>
    <w:rsid w:val="00A9729F"/>
    <w:rsid w:val="00AA7BCB"/>
    <w:rsid w:val="00AB2348"/>
    <w:rsid w:val="00AE0079"/>
    <w:rsid w:val="00AF7D60"/>
    <w:rsid w:val="00B0219D"/>
    <w:rsid w:val="00B358B7"/>
    <w:rsid w:val="00B41E7D"/>
    <w:rsid w:val="00B85726"/>
    <w:rsid w:val="00B85999"/>
    <w:rsid w:val="00B934BD"/>
    <w:rsid w:val="00B97B1A"/>
    <w:rsid w:val="00BA17DB"/>
    <w:rsid w:val="00BA6195"/>
    <w:rsid w:val="00BC1D2C"/>
    <w:rsid w:val="00BE0A85"/>
    <w:rsid w:val="00BE2283"/>
    <w:rsid w:val="00BF5A9C"/>
    <w:rsid w:val="00BF5F75"/>
    <w:rsid w:val="00C25041"/>
    <w:rsid w:val="00C25106"/>
    <w:rsid w:val="00C47480"/>
    <w:rsid w:val="00CB1750"/>
    <w:rsid w:val="00CC72A7"/>
    <w:rsid w:val="00D007B7"/>
    <w:rsid w:val="00D15131"/>
    <w:rsid w:val="00D32B1E"/>
    <w:rsid w:val="00D35CE5"/>
    <w:rsid w:val="00D76681"/>
    <w:rsid w:val="00D77E3D"/>
    <w:rsid w:val="00DA313E"/>
    <w:rsid w:val="00DE2343"/>
    <w:rsid w:val="00E0191B"/>
    <w:rsid w:val="00E176C6"/>
    <w:rsid w:val="00E221AF"/>
    <w:rsid w:val="00E37151"/>
    <w:rsid w:val="00E42246"/>
    <w:rsid w:val="00E43D2A"/>
    <w:rsid w:val="00E5525F"/>
    <w:rsid w:val="00E62BB2"/>
    <w:rsid w:val="00E76752"/>
    <w:rsid w:val="00E76C7F"/>
    <w:rsid w:val="00E822B1"/>
    <w:rsid w:val="00E90B09"/>
    <w:rsid w:val="00EA396B"/>
    <w:rsid w:val="00EB269A"/>
    <w:rsid w:val="00EB3F44"/>
    <w:rsid w:val="00EC08CB"/>
    <w:rsid w:val="00EC713C"/>
    <w:rsid w:val="00ED3E12"/>
    <w:rsid w:val="00EE2BC3"/>
    <w:rsid w:val="00F024ED"/>
    <w:rsid w:val="00F1562A"/>
    <w:rsid w:val="00F26E9A"/>
    <w:rsid w:val="00F30DB9"/>
    <w:rsid w:val="00F35A0A"/>
    <w:rsid w:val="00F469CD"/>
    <w:rsid w:val="00F53BD4"/>
    <w:rsid w:val="00F56001"/>
    <w:rsid w:val="00F62EFA"/>
    <w:rsid w:val="00F6789B"/>
    <w:rsid w:val="00F77025"/>
    <w:rsid w:val="00FB33A4"/>
    <w:rsid w:val="00FB459F"/>
    <w:rsid w:val="00FC6D28"/>
    <w:rsid w:val="00FD5AC8"/>
    <w:rsid w:val="00FE3558"/>
    <w:rsid w:val="00FF7F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2CDD51"/>
  <w15:docId w15:val="{839CB5BC-E323-45A4-9763-99BC18A6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D0FD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52479"/>
    <w:pPr>
      <w:tabs>
        <w:tab w:val="center" w:pos="4536"/>
        <w:tab w:val="right" w:pos="9072"/>
      </w:tabs>
    </w:pPr>
  </w:style>
  <w:style w:type="character" w:customStyle="1" w:styleId="KoptekstChar">
    <w:name w:val="Koptekst Char"/>
    <w:link w:val="Koptekst"/>
    <w:uiPriority w:val="99"/>
    <w:rsid w:val="00252479"/>
    <w:rPr>
      <w:sz w:val="24"/>
      <w:szCs w:val="24"/>
      <w:lang w:val="nl-NL" w:eastAsia="nl-NL"/>
    </w:rPr>
  </w:style>
  <w:style w:type="paragraph" w:styleId="Voettekst">
    <w:name w:val="footer"/>
    <w:basedOn w:val="Standaard"/>
    <w:link w:val="VoettekstChar"/>
    <w:rsid w:val="00252479"/>
    <w:pPr>
      <w:tabs>
        <w:tab w:val="center" w:pos="4536"/>
        <w:tab w:val="right" w:pos="9072"/>
      </w:tabs>
    </w:pPr>
  </w:style>
  <w:style w:type="character" w:customStyle="1" w:styleId="VoettekstChar">
    <w:name w:val="Voettekst Char"/>
    <w:link w:val="Voettekst"/>
    <w:uiPriority w:val="99"/>
    <w:rsid w:val="00252479"/>
    <w:rPr>
      <w:sz w:val="24"/>
      <w:szCs w:val="24"/>
      <w:lang w:val="nl-NL" w:eastAsia="nl-NL"/>
    </w:rPr>
  </w:style>
  <w:style w:type="paragraph" w:styleId="Voetnoottekst">
    <w:name w:val="footnote text"/>
    <w:basedOn w:val="Standaard"/>
    <w:link w:val="VoetnoottekstChar"/>
    <w:uiPriority w:val="99"/>
    <w:rsid w:val="00851BED"/>
    <w:rPr>
      <w:sz w:val="20"/>
      <w:szCs w:val="20"/>
    </w:rPr>
  </w:style>
  <w:style w:type="character" w:customStyle="1" w:styleId="VoetnoottekstChar">
    <w:name w:val="Voetnoottekst Char"/>
    <w:link w:val="Voetnoottekst"/>
    <w:uiPriority w:val="99"/>
    <w:rsid w:val="00851BED"/>
    <w:rPr>
      <w:lang w:val="nl-NL" w:eastAsia="nl-NL"/>
    </w:rPr>
  </w:style>
  <w:style w:type="character" w:styleId="Voetnootmarkering">
    <w:name w:val="footnote reference"/>
    <w:uiPriority w:val="99"/>
    <w:rsid w:val="00851BED"/>
    <w:rPr>
      <w:vertAlign w:val="superscript"/>
    </w:rPr>
  </w:style>
  <w:style w:type="paragraph" w:styleId="Lijstalinea">
    <w:name w:val="List Paragraph"/>
    <w:basedOn w:val="Standaard"/>
    <w:uiPriority w:val="34"/>
    <w:qFormat/>
    <w:rsid w:val="00C25106"/>
    <w:pPr>
      <w:ind w:left="708"/>
    </w:pPr>
  </w:style>
  <w:style w:type="paragraph" w:styleId="Ballontekst">
    <w:name w:val="Balloon Text"/>
    <w:basedOn w:val="Standaard"/>
    <w:link w:val="BallontekstChar"/>
    <w:rsid w:val="00BE0A85"/>
    <w:rPr>
      <w:rFonts w:ascii="Tahoma" w:hAnsi="Tahoma" w:cs="Tahoma"/>
      <w:sz w:val="16"/>
      <w:szCs w:val="16"/>
    </w:rPr>
  </w:style>
  <w:style w:type="character" w:customStyle="1" w:styleId="BallontekstChar">
    <w:name w:val="Ballontekst Char"/>
    <w:basedOn w:val="Standaardalinea-lettertype"/>
    <w:link w:val="Ballontekst"/>
    <w:rsid w:val="00BE0A85"/>
    <w:rPr>
      <w:rFonts w:ascii="Tahoma" w:hAnsi="Tahoma" w:cs="Tahoma"/>
      <w:sz w:val="16"/>
      <w:szCs w:val="16"/>
      <w:lang w:val="nl-NL" w:eastAsia="nl-NL"/>
    </w:rPr>
  </w:style>
  <w:style w:type="character" w:styleId="Hyperlink">
    <w:name w:val="Hyperlink"/>
    <w:basedOn w:val="Standaardalinea-lettertype"/>
    <w:rsid w:val="0059093E"/>
    <w:rPr>
      <w:color w:val="0000FF" w:themeColor="hyperlink"/>
      <w:u w:val="single"/>
    </w:rPr>
  </w:style>
  <w:style w:type="paragraph" w:styleId="Titel">
    <w:name w:val="Title"/>
    <w:basedOn w:val="Standaard"/>
    <w:next w:val="Standaard"/>
    <w:link w:val="TitelChar"/>
    <w:uiPriority w:val="10"/>
    <w:qFormat/>
    <w:rsid w:val="00EC08CB"/>
    <w:pPr>
      <w:contextualSpacing/>
      <w:jc w:val="right"/>
    </w:pPr>
    <w:rPr>
      <w:rFonts w:ascii="Arial" w:hAnsi="Arial"/>
      <w:b/>
      <w:color w:val="1F9257"/>
      <w:spacing w:val="5"/>
      <w:kern w:val="28"/>
      <w:sz w:val="36"/>
      <w:szCs w:val="52"/>
      <w:lang w:eastAsia="en-US"/>
    </w:rPr>
  </w:style>
  <w:style w:type="character" w:customStyle="1" w:styleId="TitelChar">
    <w:name w:val="Titel Char"/>
    <w:basedOn w:val="Standaardalinea-lettertype"/>
    <w:link w:val="Titel"/>
    <w:uiPriority w:val="10"/>
    <w:rsid w:val="00EC08CB"/>
    <w:rPr>
      <w:rFonts w:ascii="Arial" w:hAnsi="Arial"/>
      <w:b/>
      <w:color w:val="1F9257"/>
      <w:spacing w:val="5"/>
      <w:kern w:val="28"/>
      <w:sz w:val="36"/>
      <w:szCs w:val="52"/>
      <w:lang w:val="nl-NL" w:eastAsia="en-US"/>
    </w:rPr>
  </w:style>
  <w:style w:type="paragraph" w:styleId="Datum">
    <w:name w:val="Date"/>
    <w:basedOn w:val="Standaard"/>
    <w:next w:val="Standaard"/>
    <w:link w:val="DatumChar"/>
    <w:uiPriority w:val="99"/>
    <w:unhideWhenUsed/>
    <w:rsid w:val="00EC08CB"/>
    <w:pPr>
      <w:spacing w:after="200" w:line="230" w:lineRule="atLeast"/>
      <w:jc w:val="right"/>
    </w:pPr>
    <w:rPr>
      <w:rFonts w:ascii="Arial" w:eastAsia="Arial" w:hAnsi="Arial"/>
      <w:sz w:val="26"/>
      <w:szCs w:val="22"/>
      <w:lang w:eastAsia="en-US"/>
    </w:rPr>
  </w:style>
  <w:style w:type="character" w:customStyle="1" w:styleId="DatumChar">
    <w:name w:val="Datum Char"/>
    <w:basedOn w:val="Standaardalinea-lettertype"/>
    <w:link w:val="Datum"/>
    <w:uiPriority w:val="99"/>
    <w:rsid w:val="00EC08CB"/>
    <w:rPr>
      <w:rFonts w:ascii="Arial" w:eastAsia="Arial" w:hAnsi="Arial"/>
      <w:sz w:val="26"/>
      <w:szCs w:val="22"/>
      <w:lang w:val="nl-NL" w:eastAsia="en-US"/>
    </w:rPr>
  </w:style>
  <w:style w:type="character" w:styleId="Verwijzingopmerking">
    <w:name w:val="annotation reference"/>
    <w:basedOn w:val="Standaardalinea-lettertype"/>
    <w:semiHidden/>
    <w:unhideWhenUsed/>
    <w:rsid w:val="00E822B1"/>
    <w:rPr>
      <w:sz w:val="16"/>
      <w:szCs w:val="16"/>
    </w:rPr>
  </w:style>
  <w:style w:type="paragraph" w:styleId="Tekstopmerking">
    <w:name w:val="annotation text"/>
    <w:basedOn w:val="Standaard"/>
    <w:link w:val="TekstopmerkingChar"/>
    <w:semiHidden/>
    <w:unhideWhenUsed/>
    <w:rsid w:val="00E822B1"/>
    <w:rPr>
      <w:sz w:val="20"/>
      <w:szCs w:val="20"/>
    </w:rPr>
  </w:style>
  <w:style w:type="character" w:customStyle="1" w:styleId="TekstopmerkingChar">
    <w:name w:val="Tekst opmerking Char"/>
    <w:basedOn w:val="Standaardalinea-lettertype"/>
    <w:link w:val="Tekstopmerking"/>
    <w:semiHidden/>
    <w:rsid w:val="00E822B1"/>
    <w:rPr>
      <w:lang w:val="nl-NL" w:eastAsia="nl-NL"/>
    </w:rPr>
  </w:style>
  <w:style w:type="paragraph" w:styleId="Onderwerpvanopmerking">
    <w:name w:val="annotation subject"/>
    <w:basedOn w:val="Tekstopmerking"/>
    <w:next w:val="Tekstopmerking"/>
    <w:link w:val="OnderwerpvanopmerkingChar"/>
    <w:semiHidden/>
    <w:unhideWhenUsed/>
    <w:rsid w:val="00E822B1"/>
    <w:rPr>
      <w:b/>
      <w:bCs/>
    </w:rPr>
  </w:style>
  <w:style w:type="character" w:customStyle="1" w:styleId="OnderwerpvanopmerkingChar">
    <w:name w:val="Onderwerp van opmerking Char"/>
    <w:basedOn w:val="TekstopmerkingChar"/>
    <w:link w:val="Onderwerpvanopmerking"/>
    <w:semiHidden/>
    <w:rsid w:val="00E822B1"/>
    <w:rPr>
      <w:b/>
      <w:bCs/>
      <w:lang w:val="nl-NL" w:eastAsia="nl-NL"/>
    </w:rPr>
  </w:style>
  <w:style w:type="paragraph" w:styleId="Revisie">
    <w:name w:val="Revision"/>
    <w:hidden/>
    <w:uiPriority w:val="99"/>
    <w:semiHidden/>
    <w:rsid w:val="00E822B1"/>
    <w:rPr>
      <w:sz w:val="24"/>
      <w:szCs w:val="24"/>
      <w:lang w:val="nl-NL" w:eastAsia="nl-NL"/>
    </w:rPr>
  </w:style>
  <w:style w:type="character" w:styleId="Onopgelostemelding">
    <w:name w:val="Unresolved Mention"/>
    <w:basedOn w:val="Standaardalinea-lettertype"/>
    <w:uiPriority w:val="99"/>
    <w:semiHidden/>
    <w:unhideWhenUsed/>
    <w:rsid w:val="00572909"/>
    <w:rPr>
      <w:color w:val="605E5C"/>
      <w:shd w:val="clear" w:color="auto" w:fill="E1DFDD"/>
    </w:rPr>
  </w:style>
  <w:style w:type="table" w:styleId="Tabelraster">
    <w:name w:val="Table Grid"/>
    <w:basedOn w:val="Standaardtabel"/>
    <w:rsid w:val="00D1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FF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248">
      <w:bodyDiv w:val="1"/>
      <w:marLeft w:val="0"/>
      <w:marRight w:val="0"/>
      <w:marTop w:val="0"/>
      <w:marBottom w:val="0"/>
      <w:divBdr>
        <w:top w:val="none" w:sz="0" w:space="0" w:color="auto"/>
        <w:left w:val="none" w:sz="0" w:space="0" w:color="auto"/>
        <w:bottom w:val="none" w:sz="0" w:space="0" w:color="auto"/>
        <w:right w:val="none" w:sz="0" w:space="0" w:color="auto"/>
      </w:divBdr>
    </w:div>
    <w:div w:id="792403034">
      <w:bodyDiv w:val="1"/>
      <w:marLeft w:val="0"/>
      <w:marRight w:val="0"/>
      <w:marTop w:val="0"/>
      <w:marBottom w:val="0"/>
      <w:divBdr>
        <w:top w:val="none" w:sz="0" w:space="0" w:color="auto"/>
        <w:left w:val="none" w:sz="0" w:space="0" w:color="auto"/>
        <w:bottom w:val="none" w:sz="0" w:space="0" w:color="auto"/>
        <w:right w:val="none" w:sz="0" w:space="0" w:color="auto"/>
      </w:divBdr>
    </w:div>
    <w:div w:id="9337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1\AppData\Local\Temp\133\~~3A1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05B8-0592-434A-BDF6-1D9BCE2F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~~3A18</Template>
  <TotalTime>2</TotalTime>
  <Pages>2</Pages>
  <Words>1024</Words>
  <Characters>5846</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adv1</dc:creator>
  <cp:lastModifiedBy>De Brucker Melissa</cp:lastModifiedBy>
  <cp:revision>5</cp:revision>
  <cp:lastPrinted>2020-05-17T13:32:00Z</cp:lastPrinted>
  <dcterms:created xsi:type="dcterms:W3CDTF">2020-07-10T11:12:00Z</dcterms:created>
  <dcterms:modified xsi:type="dcterms:W3CDTF">2020-07-10T11:53:00Z</dcterms:modified>
</cp:coreProperties>
</file>